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A496" w14:textId="711DB802" w:rsidR="00DF70F8" w:rsidRDefault="00DF70F8" w:rsidP="00222816"/>
    <w:tbl>
      <w:tblPr>
        <w:tblStyle w:val="TableGrid"/>
        <w:tblW w:w="0" w:type="auto"/>
        <w:tblLook w:val="04A0" w:firstRow="1" w:lastRow="0" w:firstColumn="1" w:lastColumn="0" w:noHBand="0" w:noVBand="1"/>
      </w:tblPr>
      <w:tblGrid>
        <w:gridCol w:w="3415"/>
        <w:gridCol w:w="1800"/>
        <w:gridCol w:w="4135"/>
      </w:tblGrid>
      <w:tr w:rsidR="004E35DD" w14:paraId="737BE57D" w14:textId="77777777" w:rsidTr="716CF6CC">
        <w:tc>
          <w:tcPr>
            <w:tcW w:w="9350" w:type="dxa"/>
            <w:gridSpan w:val="3"/>
          </w:tcPr>
          <w:p w14:paraId="4492953D" w14:textId="65A1D846" w:rsidR="004E35DD" w:rsidRPr="004E35DD" w:rsidRDefault="004E35DD" w:rsidP="004E35DD">
            <w:pPr>
              <w:jc w:val="center"/>
              <w:rPr>
                <w:b/>
                <w:bCs/>
              </w:rPr>
            </w:pPr>
            <w:r w:rsidRPr="004E35DD">
              <w:rPr>
                <w:b/>
                <w:bCs/>
              </w:rPr>
              <w:t>Date</w:t>
            </w:r>
            <w:r>
              <w:rPr>
                <w:b/>
                <w:bCs/>
              </w:rPr>
              <w:t xml:space="preserve">: </w:t>
            </w:r>
            <w:r>
              <w:t>April 21, 2022</w:t>
            </w:r>
          </w:p>
          <w:p w14:paraId="72EC6F6F" w14:textId="14846886" w:rsidR="004E35DD" w:rsidRPr="004E35DD" w:rsidRDefault="004E35DD" w:rsidP="004E35DD">
            <w:pPr>
              <w:jc w:val="center"/>
              <w:rPr>
                <w:b/>
                <w:bCs/>
              </w:rPr>
            </w:pPr>
            <w:r w:rsidRPr="004E35DD">
              <w:rPr>
                <w:b/>
                <w:bCs/>
              </w:rPr>
              <w:t>Audience</w:t>
            </w:r>
            <w:r>
              <w:rPr>
                <w:b/>
                <w:bCs/>
              </w:rPr>
              <w:t xml:space="preserve">: </w:t>
            </w:r>
            <w:r>
              <w:t>Listening session with Foster staff (12 total participants)</w:t>
            </w:r>
          </w:p>
        </w:tc>
      </w:tr>
      <w:tr w:rsidR="00DF70F8" w14:paraId="4BD2A3E9" w14:textId="77777777" w:rsidTr="716CF6CC">
        <w:tc>
          <w:tcPr>
            <w:tcW w:w="3415" w:type="dxa"/>
          </w:tcPr>
          <w:p w14:paraId="731FE976" w14:textId="50E88ECB" w:rsidR="00DF70F8" w:rsidRDefault="00DF70F8" w:rsidP="00DF70F8">
            <w:r>
              <w:t>ISSUE IDENTIFIED</w:t>
            </w:r>
          </w:p>
        </w:tc>
        <w:tc>
          <w:tcPr>
            <w:tcW w:w="1800" w:type="dxa"/>
          </w:tcPr>
          <w:p w14:paraId="2A4C5A37" w14:textId="2D31DD8F" w:rsidR="00DF70F8" w:rsidRDefault="00DF70F8" w:rsidP="00222816">
            <w:r>
              <w:t>ASSIGNED TO</w:t>
            </w:r>
          </w:p>
        </w:tc>
        <w:tc>
          <w:tcPr>
            <w:tcW w:w="4135" w:type="dxa"/>
          </w:tcPr>
          <w:p w14:paraId="4E2DBDAE" w14:textId="73C7B4F3" w:rsidR="00DF70F8" w:rsidRDefault="00DF70F8" w:rsidP="00222816">
            <w:r>
              <w:t>ACTION</w:t>
            </w:r>
            <w:r w:rsidR="003F67FC">
              <w:t>S TAKEN</w:t>
            </w:r>
          </w:p>
        </w:tc>
      </w:tr>
      <w:tr w:rsidR="00DF70F8" w14:paraId="0C016D52" w14:textId="77777777" w:rsidTr="716CF6CC">
        <w:tc>
          <w:tcPr>
            <w:tcW w:w="3415" w:type="dxa"/>
          </w:tcPr>
          <w:p w14:paraId="6AE70A78" w14:textId="2DC17121" w:rsidR="00DF70F8" w:rsidRDefault="00B1799B" w:rsidP="00222816">
            <w:r>
              <w:t>How can we help Foster staff make more informed</w:t>
            </w:r>
            <w:r w:rsidR="000315A4">
              <w:t xml:space="preserve"> and </w:t>
            </w:r>
            <w:r>
              <w:t>thoughtful decisions about how they use “stock” images of community members that honor the identities of those community members?</w:t>
            </w:r>
          </w:p>
        </w:tc>
        <w:tc>
          <w:tcPr>
            <w:tcW w:w="1800" w:type="dxa"/>
          </w:tcPr>
          <w:p w14:paraId="3C897BDB" w14:textId="00C095AF" w:rsidR="00DF70F8" w:rsidRDefault="00B1799B" w:rsidP="00222816">
            <w:r>
              <w:t>Tahsin Alam</w:t>
            </w:r>
          </w:p>
        </w:tc>
        <w:tc>
          <w:tcPr>
            <w:tcW w:w="4135" w:type="dxa"/>
          </w:tcPr>
          <w:p w14:paraId="01614785" w14:textId="4F75D599" w:rsidR="00DF70F8" w:rsidRDefault="00DF70F8" w:rsidP="00222816"/>
        </w:tc>
      </w:tr>
      <w:tr w:rsidR="00DF70F8" w14:paraId="3A4E4B67" w14:textId="77777777" w:rsidTr="716CF6CC">
        <w:tc>
          <w:tcPr>
            <w:tcW w:w="3415" w:type="dxa"/>
          </w:tcPr>
          <w:p w14:paraId="1A02A79E" w14:textId="1EF9D6AC" w:rsidR="00DF70F8" w:rsidRDefault="007C0136" w:rsidP="00222816">
            <w:r>
              <w:t>I</w:t>
            </w:r>
            <w:r w:rsidR="00B1799B">
              <w:t xml:space="preserve"> would appreciate i</w:t>
            </w:r>
            <w:r w:rsidR="00DF70F8">
              <w:t xml:space="preserve">ncreased transparency </w:t>
            </w:r>
            <w:r w:rsidR="00B1799B">
              <w:t>regarding</w:t>
            </w:r>
            <w:r w:rsidR="00DF70F8">
              <w:t xml:space="preserve"> </w:t>
            </w:r>
            <w:r w:rsidR="00B1799B">
              <w:t>move to Founders Hall</w:t>
            </w:r>
          </w:p>
        </w:tc>
        <w:tc>
          <w:tcPr>
            <w:tcW w:w="1800" w:type="dxa"/>
          </w:tcPr>
          <w:p w14:paraId="72E506A0" w14:textId="2F6BC37A" w:rsidR="00DF70F8" w:rsidRDefault="00B1799B" w:rsidP="00222816">
            <w:r>
              <w:t>Michelle Griffin</w:t>
            </w:r>
          </w:p>
        </w:tc>
        <w:tc>
          <w:tcPr>
            <w:tcW w:w="4135" w:type="dxa"/>
          </w:tcPr>
          <w:p w14:paraId="573C2B19" w14:textId="043CB85E" w:rsidR="00DF70F8" w:rsidRDefault="00AE5744" w:rsidP="00AE5744">
            <w:pPr>
              <w:pStyle w:val="ListParagraph"/>
              <w:numPr>
                <w:ilvl w:val="0"/>
                <w:numId w:val="4"/>
              </w:numPr>
            </w:pPr>
            <w:r>
              <w:t>please email Michelle if your team would like to tour the building</w:t>
            </w:r>
            <w:r w:rsidR="00EA54D8">
              <w:t xml:space="preserve"> or if you have any questions</w:t>
            </w:r>
            <w:r>
              <w:t xml:space="preserve">. </w:t>
            </w:r>
          </w:p>
        </w:tc>
      </w:tr>
      <w:tr w:rsidR="00B1799B" w14:paraId="666FDC91" w14:textId="77777777" w:rsidTr="716CF6CC">
        <w:tc>
          <w:tcPr>
            <w:tcW w:w="3415" w:type="dxa"/>
          </w:tcPr>
          <w:p w14:paraId="70D2105A" w14:textId="4ECDE562" w:rsidR="00B1799B" w:rsidRDefault="007C0136" w:rsidP="00222816">
            <w:r>
              <w:t>I</w:t>
            </w:r>
            <w:r w:rsidR="004E35DD">
              <w:t xml:space="preserve"> want to see more funding going towards DEI initiatives, and I want to see more opportunities for connecting </w:t>
            </w:r>
            <w:r w:rsidR="00B1799B">
              <w:t xml:space="preserve">underrepresented students to opportunities with top business leaders. </w:t>
            </w:r>
          </w:p>
        </w:tc>
        <w:tc>
          <w:tcPr>
            <w:tcW w:w="1800" w:type="dxa"/>
          </w:tcPr>
          <w:p w14:paraId="45CA361F" w14:textId="24B89BA9" w:rsidR="00B1799B" w:rsidRDefault="004E35DD" w:rsidP="00222816">
            <w:r>
              <w:t>Christina Fong</w:t>
            </w:r>
          </w:p>
        </w:tc>
        <w:tc>
          <w:tcPr>
            <w:tcW w:w="4135" w:type="dxa"/>
          </w:tcPr>
          <w:p w14:paraId="6C14F428" w14:textId="77777777" w:rsidR="00B1799B" w:rsidRDefault="005C0393" w:rsidP="006375ED">
            <w:pPr>
              <w:pStyle w:val="ListParagraph"/>
              <w:numPr>
                <w:ilvl w:val="0"/>
                <w:numId w:val="3"/>
              </w:numPr>
            </w:pPr>
            <w:r>
              <w:t xml:space="preserve">DEI team and Advancement team have a monthly meeting to help prioritize DEI in fundraising. </w:t>
            </w:r>
          </w:p>
          <w:p w14:paraId="76D9D1D2" w14:textId="77777777" w:rsidR="006375ED" w:rsidRDefault="005C0393" w:rsidP="006375ED">
            <w:pPr>
              <w:pStyle w:val="ListParagraph"/>
              <w:numPr>
                <w:ilvl w:val="0"/>
                <w:numId w:val="3"/>
              </w:numPr>
            </w:pPr>
            <w:r>
              <w:t>Regular meetings with corporate partners (e.g., Amazon, Microsoft, Alaska Airlines) to identify ways to connect URM students to professionals. Examples of meeting outcomes include recent partnership between Amazon’s Black Employee Network with emerging Black student leaders;</w:t>
            </w:r>
            <w:r w:rsidR="006375ED">
              <w:t xml:space="preserve"> dinner hosted by Foster to connect Chris Capossela (Microsoft CMO) to URM student leaders. </w:t>
            </w:r>
          </w:p>
          <w:p w14:paraId="6B3584E4" w14:textId="109C0537" w:rsidR="006375ED" w:rsidRDefault="006375ED" w:rsidP="006375ED">
            <w:pPr>
              <w:pStyle w:val="ListParagraph"/>
              <w:numPr>
                <w:ilvl w:val="0"/>
                <w:numId w:val="3"/>
              </w:numPr>
            </w:pPr>
            <w:r>
              <w:t>Mentoring Circles for MBA and UG students of color have been established</w:t>
            </w:r>
            <w:r w:rsidR="00BA3A64">
              <w:t xml:space="preserve"> to provide safe spaces for students of color to talk with mentors of color about issues specific to marginalized identities.</w:t>
            </w:r>
          </w:p>
          <w:p w14:paraId="798B0C9D" w14:textId="52218C7A" w:rsidR="005C0393" w:rsidRDefault="005C0393" w:rsidP="006375ED">
            <w:pPr>
              <w:pStyle w:val="ListParagraph"/>
              <w:numPr>
                <w:ilvl w:val="0"/>
                <w:numId w:val="3"/>
              </w:numPr>
            </w:pPr>
            <w:r>
              <w:t xml:space="preserve">Please reach out </w:t>
            </w:r>
            <w:r w:rsidR="006375ED">
              <w:t xml:space="preserve">to </w:t>
            </w:r>
            <w:hyperlink r:id="rId5" w:history="1">
              <w:r w:rsidR="006375ED" w:rsidRPr="00DD2B39">
                <w:rPr>
                  <w:rStyle w:val="Hyperlink"/>
                </w:rPr>
                <w:t>fosterdei@uw.edu</w:t>
              </w:r>
            </w:hyperlink>
            <w:r w:rsidR="006375ED">
              <w:t xml:space="preserve"> </w:t>
            </w:r>
            <w:r>
              <w:t>if you have ideas or</w:t>
            </w:r>
            <w:r w:rsidR="006375ED">
              <w:t xml:space="preserve"> needs to explore!</w:t>
            </w:r>
          </w:p>
        </w:tc>
      </w:tr>
      <w:tr w:rsidR="00B1799B" w14:paraId="16B5B54E" w14:textId="77777777" w:rsidTr="716CF6CC">
        <w:tc>
          <w:tcPr>
            <w:tcW w:w="3415" w:type="dxa"/>
          </w:tcPr>
          <w:p w14:paraId="5C1D8CE9" w14:textId="3825797E" w:rsidR="00B1799B" w:rsidRDefault="007C0136" w:rsidP="00B1799B">
            <w:r>
              <w:t>I</w:t>
            </w:r>
            <w:r w:rsidR="00B1799B">
              <w:t xml:space="preserve"> would like to see more investment in </w:t>
            </w:r>
            <w:r>
              <w:t>staff</w:t>
            </w:r>
            <w:r w:rsidR="00B1799B">
              <w:t xml:space="preserve"> professional development, want more mentorship</w:t>
            </w:r>
            <w:r w:rsidR="004E35DD">
              <w:t>, and stronger guidance in understanding career advancement opportunities</w:t>
            </w:r>
          </w:p>
          <w:p w14:paraId="3CEDDECE" w14:textId="77777777" w:rsidR="00B1799B" w:rsidRDefault="00B1799B" w:rsidP="00222816"/>
        </w:tc>
        <w:tc>
          <w:tcPr>
            <w:tcW w:w="1800" w:type="dxa"/>
          </w:tcPr>
          <w:p w14:paraId="0C896054" w14:textId="0A4A15B9" w:rsidR="00B1799B" w:rsidRDefault="004E35DD" w:rsidP="00222816">
            <w:r>
              <w:t>Mara Stevens</w:t>
            </w:r>
          </w:p>
        </w:tc>
        <w:tc>
          <w:tcPr>
            <w:tcW w:w="4135" w:type="dxa"/>
          </w:tcPr>
          <w:p w14:paraId="71613C45" w14:textId="77777777" w:rsidR="00B1799B" w:rsidRDefault="006375ED" w:rsidP="006375ED">
            <w:pPr>
              <w:pStyle w:val="ListParagraph"/>
              <w:numPr>
                <w:ilvl w:val="0"/>
                <w:numId w:val="3"/>
              </w:numPr>
            </w:pPr>
            <w:r>
              <w:t>Kathleen Baker hired to help coordinate training programs for Foster staff</w:t>
            </w:r>
          </w:p>
          <w:p w14:paraId="786B79D7" w14:textId="539FCD0E" w:rsidR="006375ED" w:rsidRDefault="006375ED" w:rsidP="006375ED">
            <w:pPr>
              <w:pStyle w:val="ListParagraph"/>
              <w:numPr>
                <w:ilvl w:val="0"/>
                <w:numId w:val="3"/>
              </w:numPr>
            </w:pPr>
            <w:r>
              <w:t>Ongoing work by Health, Wellness, Professional Development Committee</w:t>
            </w:r>
          </w:p>
          <w:p w14:paraId="348A7B36" w14:textId="773DE303" w:rsidR="006375ED" w:rsidRDefault="006375ED" w:rsidP="006375ED">
            <w:pPr>
              <w:pStyle w:val="ListParagraph"/>
              <w:numPr>
                <w:ilvl w:val="0"/>
                <w:numId w:val="3"/>
              </w:numPr>
            </w:pPr>
            <w:r>
              <w:t>Considering a mentorship program through Indi platform</w:t>
            </w:r>
          </w:p>
          <w:p w14:paraId="0D4121AE" w14:textId="165F86D3" w:rsidR="006375ED" w:rsidRDefault="006375ED" w:rsidP="006375ED">
            <w:pPr>
              <w:pStyle w:val="ListParagraph"/>
              <w:numPr>
                <w:ilvl w:val="0"/>
                <w:numId w:val="3"/>
              </w:numPr>
            </w:pPr>
            <w:r>
              <w:lastRenderedPageBreak/>
              <w:t>Currently revising guidelines for annual performance reviews to support conversations on professional development</w:t>
            </w:r>
          </w:p>
        </w:tc>
      </w:tr>
      <w:tr w:rsidR="004E35DD" w14:paraId="285028F6" w14:textId="77777777" w:rsidTr="716CF6CC">
        <w:tc>
          <w:tcPr>
            <w:tcW w:w="3415" w:type="dxa"/>
          </w:tcPr>
          <w:p w14:paraId="1B9A8B0C" w14:textId="1DFD30BB" w:rsidR="004E35DD" w:rsidRDefault="007C0136" w:rsidP="00B1799B">
            <w:r>
              <w:lastRenderedPageBreak/>
              <w:t>I</w:t>
            </w:r>
            <w:r w:rsidR="004E35DD">
              <w:t xml:space="preserve"> struggle with performance appraisal conversations and would like better guidance on how to approach these conversations,</w:t>
            </w:r>
            <w:r>
              <w:t xml:space="preserve"> so I know what </w:t>
            </w:r>
            <w:r w:rsidR="007766E0">
              <w:t>promotion and salary increase options are.</w:t>
            </w:r>
          </w:p>
        </w:tc>
        <w:tc>
          <w:tcPr>
            <w:tcW w:w="1800" w:type="dxa"/>
          </w:tcPr>
          <w:p w14:paraId="12D518D7" w14:textId="00067AB9" w:rsidR="004E35DD" w:rsidRDefault="004E35DD" w:rsidP="00222816">
            <w:r>
              <w:t>Mara Stevens</w:t>
            </w:r>
          </w:p>
        </w:tc>
        <w:tc>
          <w:tcPr>
            <w:tcW w:w="4135" w:type="dxa"/>
          </w:tcPr>
          <w:p w14:paraId="14269C8A" w14:textId="1737D2D4" w:rsidR="004E35DD" w:rsidRDefault="006375ED" w:rsidP="00222816">
            <w:r>
              <w:t>Currently revising guidelines for annual performance reviews to support conversations on professional development</w:t>
            </w:r>
          </w:p>
        </w:tc>
      </w:tr>
      <w:tr w:rsidR="00DF70F8" w14:paraId="429799BA" w14:textId="77777777" w:rsidTr="716CF6CC">
        <w:tc>
          <w:tcPr>
            <w:tcW w:w="3415" w:type="dxa"/>
          </w:tcPr>
          <w:p w14:paraId="24C39667" w14:textId="77777777" w:rsidR="00DF70F8" w:rsidRDefault="00DF70F8" w:rsidP="00222816">
            <w:r>
              <w:t>Appreciations and Acknowledgements</w:t>
            </w:r>
          </w:p>
          <w:p w14:paraId="36CC12D1" w14:textId="19B29A33" w:rsidR="00DF70F8" w:rsidRDefault="00DF70F8" w:rsidP="00DF70F8">
            <w:pPr>
              <w:pStyle w:val="ListParagraph"/>
              <w:numPr>
                <w:ilvl w:val="0"/>
                <w:numId w:val="2"/>
              </w:numPr>
            </w:pPr>
            <w:r>
              <w:t xml:space="preserve">Leadership </w:t>
            </w:r>
            <w:r w:rsidR="00B1799B">
              <w:t>often helps staff feel heard</w:t>
            </w:r>
          </w:p>
          <w:p w14:paraId="5E5ACAA9" w14:textId="77777777" w:rsidR="00B1799B" w:rsidRDefault="00B1799B" w:rsidP="00DF70F8">
            <w:pPr>
              <w:pStyle w:val="ListParagraph"/>
              <w:numPr>
                <w:ilvl w:val="0"/>
                <w:numId w:val="2"/>
              </w:numPr>
            </w:pPr>
            <w:r>
              <w:t>Communities of Practice are effective in building community and skill development</w:t>
            </w:r>
          </w:p>
          <w:p w14:paraId="5B70B2AF" w14:textId="18A3A309" w:rsidR="00B1799B" w:rsidRDefault="004E35DD" w:rsidP="00DF70F8">
            <w:pPr>
              <w:pStyle w:val="ListParagraph"/>
              <w:numPr>
                <w:ilvl w:val="0"/>
                <w:numId w:val="2"/>
              </w:numPr>
            </w:pPr>
            <w:r>
              <w:t>Optimistic about Salesforce’s ability to help staff make more data-based decisions.</w:t>
            </w:r>
          </w:p>
        </w:tc>
        <w:tc>
          <w:tcPr>
            <w:tcW w:w="1800" w:type="dxa"/>
          </w:tcPr>
          <w:p w14:paraId="0D83BB9E" w14:textId="0391B530" w:rsidR="00DF70F8" w:rsidRDefault="004E35DD" w:rsidP="00222816">
            <w:r>
              <w:t>N/A</w:t>
            </w:r>
          </w:p>
        </w:tc>
        <w:tc>
          <w:tcPr>
            <w:tcW w:w="4135" w:type="dxa"/>
          </w:tcPr>
          <w:p w14:paraId="11C16049" w14:textId="3AED3C48" w:rsidR="00DF70F8" w:rsidRDefault="004E35DD" w:rsidP="00222816">
            <w:r>
              <w:t>N/A</w:t>
            </w:r>
          </w:p>
        </w:tc>
      </w:tr>
    </w:tbl>
    <w:p w14:paraId="6EC39DBC" w14:textId="33425BB8" w:rsidR="00C136F5" w:rsidRDefault="000502B8" w:rsidP="00216184">
      <w:r>
        <w:t xml:space="preserve"> </w:t>
      </w:r>
    </w:p>
    <w:p w14:paraId="3FCDC4E8" w14:textId="77777777" w:rsidR="00C136F5" w:rsidRDefault="00C136F5" w:rsidP="00222816"/>
    <w:sectPr w:rsidR="00C1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305"/>
    <w:multiLevelType w:val="hybridMultilevel"/>
    <w:tmpl w:val="B726B48C"/>
    <w:lvl w:ilvl="0" w:tplc="4F861DD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5441"/>
    <w:multiLevelType w:val="hybridMultilevel"/>
    <w:tmpl w:val="AF225D24"/>
    <w:lvl w:ilvl="0" w:tplc="4F861DD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74B1D"/>
    <w:multiLevelType w:val="hybridMultilevel"/>
    <w:tmpl w:val="2E18AB76"/>
    <w:lvl w:ilvl="0" w:tplc="679C645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C4C9C"/>
    <w:multiLevelType w:val="hybridMultilevel"/>
    <w:tmpl w:val="C0006ABA"/>
    <w:lvl w:ilvl="0" w:tplc="4F861D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460522">
    <w:abstractNumId w:val="2"/>
  </w:num>
  <w:num w:numId="2" w16cid:durableId="716856623">
    <w:abstractNumId w:val="1"/>
  </w:num>
  <w:num w:numId="3" w16cid:durableId="26299366">
    <w:abstractNumId w:val="0"/>
  </w:num>
  <w:num w:numId="4" w16cid:durableId="2094426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16"/>
    <w:rsid w:val="000315A4"/>
    <w:rsid w:val="000502B8"/>
    <w:rsid w:val="00082353"/>
    <w:rsid w:val="00122AAB"/>
    <w:rsid w:val="00132843"/>
    <w:rsid w:val="001A57EA"/>
    <w:rsid w:val="00216184"/>
    <w:rsid w:val="00222816"/>
    <w:rsid w:val="00236436"/>
    <w:rsid w:val="002F316D"/>
    <w:rsid w:val="0033100D"/>
    <w:rsid w:val="0036206E"/>
    <w:rsid w:val="003F39BB"/>
    <w:rsid w:val="003F67FC"/>
    <w:rsid w:val="00471329"/>
    <w:rsid w:val="004E35DD"/>
    <w:rsid w:val="004F6D08"/>
    <w:rsid w:val="00515E77"/>
    <w:rsid w:val="005C0393"/>
    <w:rsid w:val="005D73E7"/>
    <w:rsid w:val="005F5E11"/>
    <w:rsid w:val="006375ED"/>
    <w:rsid w:val="006D7581"/>
    <w:rsid w:val="00703640"/>
    <w:rsid w:val="007766E0"/>
    <w:rsid w:val="0077711F"/>
    <w:rsid w:val="007C0136"/>
    <w:rsid w:val="00827DEB"/>
    <w:rsid w:val="00AE5744"/>
    <w:rsid w:val="00B16A09"/>
    <w:rsid w:val="00B1799B"/>
    <w:rsid w:val="00B90BBC"/>
    <w:rsid w:val="00BA3A64"/>
    <w:rsid w:val="00C136F5"/>
    <w:rsid w:val="00C51C12"/>
    <w:rsid w:val="00D654D9"/>
    <w:rsid w:val="00D756CE"/>
    <w:rsid w:val="00DF70F8"/>
    <w:rsid w:val="00EA54D8"/>
    <w:rsid w:val="00F7096C"/>
    <w:rsid w:val="27542305"/>
    <w:rsid w:val="378D5E8D"/>
    <w:rsid w:val="6459C2D4"/>
    <w:rsid w:val="716CF6CC"/>
    <w:rsid w:val="77CAF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5D3"/>
  <w15:chartTrackingRefBased/>
  <w15:docId w15:val="{EA014FA5-8239-4D8D-83C6-A5706711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0F8"/>
    <w:pPr>
      <w:ind w:left="720"/>
      <w:contextualSpacing/>
    </w:pPr>
  </w:style>
  <w:style w:type="character" w:styleId="Hyperlink">
    <w:name w:val="Hyperlink"/>
    <w:basedOn w:val="DefaultParagraphFont"/>
    <w:uiPriority w:val="99"/>
    <w:unhideWhenUsed/>
    <w:rsid w:val="006375ED"/>
    <w:rPr>
      <w:color w:val="0563C1" w:themeColor="hyperlink"/>
      <w:u w:val="single"/>
    </w:rPr>
  </w:style>
  <w:style w:type="character" w:styleId="UnresolvedMention">
    <w:name w:val="Unresolved Mention"/>
    <w:basedOn w:val="DefaultParagraphFont"/>
    <w:uiPriority w:val="99"/>
    <w:semiHidden/>
    <w:unhideWhenUsed/>
    <w:rsid w:val="006375ED"/>
    <w:rPr>
      <w:color w:val="605E5C"/>
      <w:shd w:val="clear" w:color="auto" w:fill="E1DFDD"/>
    </w:rPr>
  </w:style>
  <w:style w:type="character" w:styleId="CommentReference">
    <w:name w:val="annotation reference"/>
    <w:basedOn w:val="DefaultParagraphFont"/>
    <w:uiPriority w:val="99"/>
    <w:semiHidden/>
    <w:unhideWhenUsed/>
    <w:rsid w:val="006D7581"/>
    <w:rPr>
      <w:sz w:val="16"/>
      <w:szCs w:val="16"/>
    </w:rPr>
  </w:style>
  <w:style w:type="paragraph" w:styleId="CommentText">
    <w:name w:val="annotation text"/>
    <w:basedOn w:val="Normal"/>
    <w:link w:val="CommentTextChar"/>
    <w:uiPriority w:val="99"/>
    <w:unhideWhenUsed/>
    <w:rsid w:val="006D7581"/>
    <w:pPr>
      <w:spacing w:line="240" w:lineRule="auto"/>
    </w:pPr>
    <w:rPr>
      <w:sz w:val="20"/>
      <w:szCs w:val="20"/>
    </w:rPr>
  </w:style>
  <w:style w:type="character" w:customStyle="1" w:styleId="CommentTextChar">
    <w:name w:val="Comment Text Char"/>
    <w:basedOn w:val="DefaultParagraphFont"/>
    <w:link w:val="CommentText"/>
    <w:uiPriority w:val="99"/>
    <w:rsid w:val="006D7581"/>
    <w:rPr>
      <w:sz w:val="20"/>
      <w:szCs w:val="20"/>
    </w:rPr>
  </w:style>
  <w:style w:type="paragraph" w:styleId="CommentSubject">
    <w:name w:val="annotation subject"/>
    <w:basedOn w:val="CommentText"/>
    <w:next w:val="CommentText"/>
    <w:link w:val="CommentSubjectChar"/>
    <w:uiPriority w:val="99"/>
    <w:semiHidden/>
    <w:unhideWhenUsed/>
    <w:rsid w:val="006D7581"/>
    <w:rPr>
      <w:b/>
      <w:bCs/>
    </w:rPr>
  </w:style>
  <w:style w:type="character" w:customStyle="1" w:styleId="CommentSubjectChar">
    <w:name w:val="Comment Subject Char"/>
    <w:basedOn w:val="CommentTextChar"/>
    <w:link w:val="CommentSubject"/>
    <w:uiPriority w:val="99"/>
    <w:semiHidden/>
    <w:rsid w:val="006D7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sterdei@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Griffin</dc:creator>
  <cp:keywords/>
  <dc:description/>
  <cp:lastModifiedBy>Christina Fong</cp:lastModifiedBy>
  <cp:revision>4</cp:revision>
  <dcterms:created xsi:type="dcterms:W3CDTF">2022-05-04T13:01:00Z</dcterms:created>
  <dcterms:modified xsi:type="dcterms:W3CDTF">2022-05-04T21:13:00Z</dcterms:modified>
</cp:coreProperties>
</file>