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78B2F" w14:textId="7C1DAF25" w:rsidR="00D64F75" w:rsidRPr="00196351" w:rsidRDefault="00F20921">
      <w:pPr>
        <w:jc w:val="center"/>
        <w:rPr>
          <w:rFonts w:asciiTheme="minorHAnsi" w:hAnsiTheme="minorHAnsi"/>
          <w:b/>
          <w:sz w:val="28"/>
          <w:szCs w:val="28"/>
        </w:rPr>
      </w:pPr>
      <w:r w:rsidRPr="00196351">
        <w:rPr>
          <w:rFonts w:asciiTheme="minorHAnsi" w:hAnsiTheme="minorHAnsi"/>
          <w:b/>
          <w:sz w:val="28"/>
          <w:szCs w:val="28"/>
        </w:rPr>
        <w:t>MARKETING STRATEGY</w:t>
      </w:r>
      <w:r w:rsidR="000C3859">
        <w:rPr>
          <w:rFonts w:asciiTheme="minorHAnsi" w:hAnsiTheme="minorHAnsi"/>
          <w:b/>
          <w:sz w:val="28"/>
          <w:szCs w:val="28"/>
        </w:rPr>
        <w:t xml:space="preserve"> (Undergraduate)</w:t>
      </w:r>
    </w:p>
    <w:p w14:paraId="527353CE" w14:textId="77777777" w:rsidR="00D64F75" w:rsidRPr="00196351" w:rsidRDefault="00D64F75">
      <w:pPr>
        <w:rPr>
          <w:rFonts w:asciiTheme="minorHAnsi" w:hAnsiTheme="minorHAnsi"/>
        </w:rPr>
      </w:pPr>
    </w:p>
    <w:p w14:paraId="074E0760" w14:textId="77777777" w:rsidR="00D64F75" w:rsidRPr="00196351" w:rsidRDefault="00D64F75">
      <w:pPr>
        <w:pStyle w:val="Heading1"/>
        <w:rPr>
          <w:rFonts w:asciiTheme="minorHAnsi" w:hAnsiTheme="minorHAnsi"/>
          <w:i w:val="0"/>
          <w:sz w:val="26"/>
          <w:szCs w:val="26"/>
        </w:rPr>
      </w:pPr>
      <w:r w:rsidRPr="00196351">
        <w:rPr>
          <w:rFonts w:asciiTheme="minorHAnsi" w:hAnsiTheme="minorHAnsi"/>
          <w:i w:val="0"/>
          <w:sz w:val="26"/>
          <w:szCs w:val="26"/>
        </w:rPr>
        <w:t xml:space="preserve">A. Course </w:t>
      </w:r>
      <w:r w:rsidR="00741D59" w:rsidRPr="00196351">
        <w:rPr>
          <w:rFonts w:asciiTheme="minorHAnsi" w:hAnsiTheme="minorHAnsi"/>
          <w:i w:val="0"/>
          <w:sz w:val="26"/>
          <w:szCs w:val="26"/>
        </w:rPr>
        <w:t xml:space="preserve">Learning </w:t>
      </w:r>
      <w:r w:rsidR="007D6C89" w:rsidRPr="00196351">
        <w:rPr>
          <w:rFonts w:asciiTheme="minorHAnsi" w:hAnsiTheme="minorHAnsi"/>
          <w:i w:val="0"/>
          <w:sz w:val="26"/>
          <w:szCs w:val="26"/>
        </w:rPr>
        <w:t>Objectives</w:t>
      </w:r>
    </w:p>
    <w:p w14:paraId="6193BC3A" w14:textId="7BA8F268" w:rsidR="008A20EF" w:rsidRPr="00196351" w:rsidRDefault="00D64F75" w:rsidP="00E605E7">
      <w:pPr>
        <w:rPr>
          <w:rFonts w:asciiTheme="minorHAnsi" w:hAnsiTheme="minorHAnsi"/>
        </w:rPr>
      </w:pPr>
      <w:r w:rsidRPr="00196351">
        <w:rPr>
          <w:rFonts w:asciiTheme="minorHAnsi" w:hAnsiTheme="minorHAnsi"/>
        </w:rPr>
        <w:t xml:space="preserve">This course </w:t>
      </w:r>
      <w:r w:rsidR="00F37A42" w:rsidRPr="00196351">
        <w:rPr>
          <w:rFonts w:asciiTheme="minorHAnsi" w:hAnsiTheme="minorHAnsi"/>
        </w:rPr>
        <w:t>focuses on</w:t>
      </w:r>
      <w:r w:rsidR="005C1614" w:rsidRPr="00196351">
        <w:rPr>
          <w:rFonts w:asciiTheme="minorHAnsi" w:hAnsiTheme="minorHAnsi"/>
        </w:rPr>
        <w:t xml:space="preserve"> </w:t>
      </w:r>
      <w:r w:rsidR="006D1825" w:rsidRPr="00196351">
        <w:rPr>
          <w:rFonts w:asciiTheme="minorHAnsi" w:hAnsiTheme="minorHAnsi"/>
        </w:rPr>
        <w:t xml:space="preserve">strategically analyzing and solving </w:t>
      </w:r>
      <w:r w:rsidR="005C1614" w:rsidRPr="00196351">
        <w:rPr>
          <w:rFonts w:asciiTheme="minorHAnsi" w:hAnsiTheme="minorHAnsi"/>
        </w:rPr>
        <w:t xml:space="preserve">marketing </w:t>
      </w:r>
      <w:r w:rsidR="006D1825" w:rsidRPr="00196351">
        <w:rPr>
          <w:rFonts w:asciiTheme="minorHAnsi" w:hAnsiTheme="minorHAnsi"/>
        </w:rPr>
        <w:t>problems</w:t>
      </w:r>
      <w:r w:rsidR="005C1614" w:rsidRPr="00196351">
        <w:rPr>
          <w:rFonts w:asciiTheme="minorHAnsi" w:hAnsiTheme="minorHAnsi"/>
        </w:rPr>
        <w:t xml:space="preserve"> from </w:t>
      </w:r>
      <w:r w:rsidR="00BA4FBB" w:rsidRPr="00196351">
        <w:rPr>
          <w:rFonts w:asciiTheme="minorHAnsi" w:hAnsiTheme="minorHAnsi"/>
        </w:rPr>
        <w:t>a</w:t>
      </w:r>
      <w:r w:rsidR="006D1825" w:rsidRPr="00196351">
        <w:rPr>
          <w:rFonts w:asciiTheme="minorHAnsi" w:hAnsiTheme="minorHAnsi"/>
        </w:rPr>
        <w:t xml:space="preserve"> decision makers’</w:t>
      </w:r>
      <w:r w:rsidR="00F37A42" w:rsidRPr="00196351">
        <w:rPr>
          <w:rFonts w:asciiTheme="minorHAnsi" w:hAnsiTheme="minorHAnsi"/>
        </w:rPr>
        <w:t xml:space="preserve"> </w:t>
      </w:r>
      <w:r w:rsidR="005C1614" w:rsidRPr="00196351">
        <w:rPr>
          <w:rFonts w:asciiTheme="minorHAnsi" w:hAnsiTheme="minorHAnsi"/>
        </w:rPr>
        <w:t xml:space="preserve">perspective. </w:t>
      </w:r>
      <w:r w:rsidR="006D1825" w:rsidRPr="00196351">
        <w:rPr>
          <w:rFonts w:asciiTheme="minorHAnsi" w:hAnsiTheme="minorHAnsi"/>
        </w:rPr>
        <w:t>Specifically, the course has two key learning objectives:</w:t>
      </w:r>
    </w:p>
    <w:p w14:paraId="3DCC92FC" w14:textId="77777777" w:rsidR="006D1825" w:rsidRPr="00196351" w:rsidRDefault="006D1825" w:rsidP="006D1825">
      <w:pPr>
        <w:numPr>
          <w:ilvl w:val="0"/>
          <w:numId w:val="31"/>
        </w:numPr>
        <w:rPr>
          <w:rFonts w:asciiTheme="minorHAnsi" w:hAnsiTheme="minorHAnsi"/>
        </w:rPr>
      </w:pPr>
      <w:r w:rsidRPr="00196351">
        <w:rPr>
          <w:rFonts w:asciiTheme="minorHAnsi" w:hAnsiTheme="minorHAnsi"/>
        </w:rPr>
        <w:t>Understanding and effectively using the fundamental frameworks, processes, and analysis tools of marketing strategy</w:t>
      </w:r>
    </w:p>
    <w:p w14:paraId="6C2FACA1" w14:textId="0833F5B1" w:rsidR="006D1825" w:rsidRPr="00196351" w:rsidRDefault="006D1825" w:rsidP="006D1825">
      <w:pPr>
        <w:numPr>
          <w:ilvl w:val="0"/>
          <w:numId w:val="31"/>
        </w:numPr>
        <w:rPr>
          <w:rFonts w:asciiTheme="minorHAnsi" w:hAnsiTheme="minorHAnsi"/>
        </w:rPr>
      </w:pPr>
      <w:r w:rsidRPr="00196351">
        <w:rPr>
          <w:rFonts w:asciiTheme="minorHAnsi" w:hAnsiTheme="minorHAnsi"/>
        </w:rPr>
        <w:t xml:space="preserve">Using </w:t>
      </w:r>
      <w:r w:rsidR="00C046D5" w:rsidRPr="00196351">
        <w:rPr>
          <w:rFonts w:asciiTheme="minorHAnsi" w:hAnsiTheme="minorHAnsi"/>
        </w:rPr>
        <w:t xml:space="preserve">the “first principles” of </w:t>
      </w:r>
      <w:r w:rsidRPr="00196351">
        <w:rPr>
          <w:rFonts w:asciiTheme="minorHAnsi" w:hAnsiTheme="minorHAnsi"/>
        </w:rPr>
        <w:t>marketing strategy to solve business problems</w:t>
      </w:r>
    </w:p>
    <w:p w14:paraId="119EC8F9" w14:textId="77777777" w:rsidR="006D1825" w:rsidRPr="00196351" w:rsidRDefault="006D1825" w:rsidP="00E605E7">
      <w:pPr>
        <w:rPr>
          <w:rFonts w:asciiTheme="minorHAnsi" w:hAnsiTheme="minorHAnsi"/>
        </w:rPr>
      </w:pPr>
    </w:p>
    <w:p w14:paraId="4A4104A2" w14:textId="5FC241A7" w:rsidR="00085277" w:rsidRPr="00196351" w:rsidRDefault="00085277" w:rsidP="00E605E7">
      <w:pPr>
        <w:rPr>
          <w:rFonts w:asciiTheme="minorHAnsi" w:hAnsiTheme="minorHAnsi"/>
        </w:rPr>
      </w:pPr>
      <w:r w:rsidRPr="00196351">
        <w:rPr>
          <w:rFonts w:asciiTheme="minorHAnsi" w:hAnsiTheme="minorHAnsi"/>
        </w:rPr>
        <w:t>M</w:t>
      </w:r>
      <w:r w:rsidR="004E71D1" w:rsidRPr="00196351">
        <w:rPr>
          <w:rFonts w:asciiTheme="minorHAnsi" w:hAnsiTheme="minorHAnsi"/>
        </w:rPr>
        <w:t xml:space="preserve">ost </w:t>
      </w:r>
      <w:r w:rsidR="006B3053" w:rsidRPr="00196351">
        <w:rPr>
          <w:rFonts w:asciiTheme="minorHAnsi" w:hAnsiTheme="minorHAnsi"/>
        </w:rPr>
        <w:t xml:space="preserve">of the frameworks, processes, and analyses developed by </w:t>
      </w:r>
      <w:r w:rsidR="004E71D1" w:rsidRPr="00196351">
        <w:rPr>
          <w:rFonts w:asciiTheme="minorHAnsi" w:hAnsiTheme="minorHAnsi"/>
        </w:rPr>
        <w:t xml:space="preserve">marketing </w:t>
      </w:r>
      <w:r w:rsidRPr="00196351">
        <w:rPr>
          <w:rFonts w:asciiTheme="minorHAnsi" w:hAnsiTheme="minorHAnsi"/>
        </w:rPr>
        <w:t>research</w:t>
      </w:r>
      <w:r w:rsidR="006B3053" w:rsidRPr="00196351">
        <w:rPr>
          <w:rFonts w:asciiTheme="minorHAnsi" w:hAnsiTheme="minorHAnsi"/>
        </w:rPr>
        <w:t>ers, consultants, and managers are</w:t>
      </w:r>
      <w:r w:rsidRPr="00196351">
        <w:rPr>
          <w:rFonts w:asciiTheme="minorHAnsi" w:hAnsiTheme="minorHAnsi"/>
        </w:rPr>
        <w:t xml:space="preserve"> focused on solving four fundamental </w:t>
      </w:r>
      <w:r w:rsidR="004218E1" w:rsidRPr="00196351">
        <w:rPr>
          <w:rFonts w:asciiTheme="minorHAnsi" w:hAnsiTheme="minorHAnsi"/>
        </w:rPr>
        <w:t>marketing problems.</w:t>
      </w:r>
    </w:p>
    <w:p w14:paraId="3500A5C3" w14:textId="283EA6A3"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customer</w:t>
      </w:r>
      <w:r w:rsidR="000021FA">
        <w:rPr>
          <w:rFonts w:asciiTheme="minorHAnsi" w:hAnsiTheme="minorHAnsi"/>
        </w:rPr>
        <w:t>s</w:t>
      </w:r>
      <w:r w:rsidRPr="00196351">
        <w:rPr>
          <w:rFonts w:asciiTheme="minorHAnsi" w:hAnsiTheme="minorHAnsi"/>
        </w:rPr>
        <w:t xml:space="preserve"> differ</w:t>
      </w:r>
    </w:p>
    <w:p w14:paraId="4E551B92" w14:textId="068B8639"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customer</w:t>
      </w:r>
      <w:r w:rsidR="000021FA">
        <w:rPr>
          <w:rFonts w:asciiTheme="minorHAnsi" w:hAnsiTheme="minorHAnsi"/>
        </w:rPr>
        <w:t>s</w:t>
      </w:r>
      <w:r w:rsidRPr="00196351">
        <w:rPr>
          <w:rFonts w:asciiTheme="minorHAnsi" w:hAnsiTheme="minorHAnsi"/>
        </w:rPr>
        <w:t xml:space="preserve"> change</w:t>
      </w:r>
    </w:p>
    <w:p w14:paraId="686B9BBA" w14:textId="68AEEEAE"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competitors react</w:t>
      </w:r>
    </w:p>
    <w:p w14:paraId="61FC8C22" w14:textId="176A5128" w:rsidR="006B3053" w:rsidRPr="00196351" w:rsidRDefault="00085277" w:rsidP="00E605E7">
      <w:pPr>
        <w:pStyle w:val="ListParagraph"/>
        <w:numPr>
          <w:ilvl w:val="0"/>
          <w:numId w:val="32"/>
        </w:numPr>
        <w:rPr>
          <w:rFonts w:asciiTheme="minorHAnsi" w:hAnsiTheme="minorHAnsi"/>
        </w:rPr>
      </w:pPr>
      <w:r w:rsidRPr="00196351">
        <w:rPr>
          <w:rFonts w:asciiTheme="minorHAnsi" w:hAnsiTheme="minorHAnsi"/>
        </w:rPr>
        <w:t>All resources are limited</w:t>
      </w:r>
    </w:p>
    <w:p w14:paraId="0AE3430C" w14:textId="77777777" w:rsidR="00196351" w:rsidRPr="00196351" w:rsidRDefault="00196351" w:rsidP="00196351">
      <w:pPr>
        <w:pStyle w:val="ListParagraph"/>
        <w:rPr>
          <w:rFonts w:asciiTheme="minorHAnsi" w:hAnsiTheme="minorHAnsi"/>
        </w:rPr>
      </w:pPr>
    </w:p>
    <w:p w14:paraId="40A4E6C8" w14:textId="1889B154" w:rsidR="008A54F8" w:rsidRPr="00196351" w:rsidRDefault="006F283F" w:rsidP="008A54F8">
      <w:pPr>
        <w:rPr>
          <w:rFonts w:asciiTheme="minorHAnsi" w:hAnsiTheme="minorHAnsi"/>
        </w:rPr>
      </w:pPr>
      <w:r w:rsidRPr="00196351">
        <w:rPr>
          <w:rFonts w:asciiTheme="minorHAnsi" w:hAnsiTheme="minorHAnsi"/>
        </w:rPr>
        <w:t xml:space="preserve">Using the relevant marketing frameworks, processes, and analyses to solve each of these four underlying marketing problems is termed the </w:t>
      </w:r>
      <w:r w:rsidRPr="000021FA">
        <w:rPr>
          <w:rFonts w:asciiTheme="minorHAnsi" w:hAnsiTheme="minorHAnsi"/>
          <w:b/>
          <w:i/>
        </w:rPr>
        <w:t xml:space="preserve">First Principles of Marketing </w:t>
      </w:r>
      <w:r w:rsidR="00783198" w:rsidRPr="000021FA">
        <w:rPr>
          <w:rFonts w:asciiTheme="minorHAnsi" w:hAnsiTheme="minorHAnsi"/>
          <w:b/>
          <w:i/>
        </w:rPr>
        <w:t>Strategy</w:t>
      </w:r>
      <w:r w:rsidR="00783198" w:rsidRPr="00196351">
        <w:rPr>
          <w:rFonts w:asciiTheme="minorHAnsi" w:hAnsiTheme="minorHAnsi"/>
        </w:rPr>
        <w:t xml:space="preserve"> </w:t>
      </w:r>
      <w:r w:rsidRPr="00196351">
        <w:rPr>
          <w:rFonts w:asciiTheme="minorHAnsi" w:hAnsiTheme="minorHAnsi"/>
        </w:rPr>
        <w:t>and represents the focus of this course.</w:t>
      </w:r>
      <w:r w:rsidR="008A54F8" w:rsidRPr="00196351">
        <w:rPr>
          <w:rFonts w:asciiTheme="minorHAnsi" w:hAnsiTheme="minorHAnsi"/>
        </w:rPr>
        <w:t xml:space="preserve"> </w:t>
      </w:r>
      <w:r w:rsidRPr="00196351">
        <w:rPr>
          <w:rFonts w:asciiTheme="minorHAnsi" w:hAnsiTheme="minorHAnsi"/>
        </w:rPr>
        <w:t xml:space="preserve">Specifically, the first two lectures provide an overview of marketing strategy, </w:t>
      </w:r>
      <w:r w:rsidR="00DF00AB" w:rsidRPr="00196351">
        <w:rPr>
          <w:rFonts w:asciiTheme="minorHAnsi" w:hAnsiTheme="minorHAnsi"/>
        </w:rPr>
        <w:t>introduce</w:t>
      </w:r>
      <w:r w:rsidRPr="00196351">
        <w:rPr>
          <w:rFonts w:asciiTheme="minorHAnsi" w:hAnsiTheme="minorHAnsi"/>
        </w:rPr>
        <w:t xml:space="preserve"> each of the First Princ</w:t>
      </w:r>
      <w:r w:rsidR="00DF00AB" w:rsidRPr="00196351">
        <w:rPr>
          <w:rFonts w:asciiTheme="minorHAnsi" w:hAnsiTheme="minorHAnsi"/>
        </w:rPr>
        <w:t>iples of Marketing</w:t>
      </w:r>
      <w:r w:rsidR="009C63C4" w:rsidRPr="00196351">
        <w:rPr>
          <w:rFonts w:asciiTheme="minorHAnsi" w:hAnsiTheme="minorHAnsi"/>
        </w:rPr>
        <w:t xml:space="preserve"> Strategy</w:t>
      </w:r>
      <w:r w:rsidR="00DF00AB" w:rsidRPr="00196351">
        <w:rPr>
          <w:rFonts w:asciiTheme="minorHAnsi" w:hAnsiTheme="minorHAnsi"/>
        </w:rPr>
        <w:t>, and outline</w:t>
      </w:r>
      <w:r w:rsidRPr="00196351">
        <w:rPr>
          <w:rFonts w:asciiTheme="minorHAnsi" w:hAnsiTheme="minorHAnsi"/>
        </w:rPr>
        <w:t xml:space="preserve"> the basic research methods and analyses needed in marketing strategy. The next six lectures provides an in</w:t>
      </w:r>
      <w:r w:rsidR="00C046D5" w:rsidRPr="00196351">
        <w:rPr>
          <w:rFonts w:asciiTheme="minorHAnsi" w:hAnsiTheme="minorHAnsi"/>
        </w:rPr>
        <w:t xml:space="preserve"> </w:t>
      </w:r>
      <w:r w:rsidRPr="00196351">
        <w:rPr>
          <w:rFonts w:asciiTheme="minorHAnsi" w:hAnsiTheme="minorHAnsi"/>
        </w:rPr>
        <w:t>depth</w:t>
      </w:r>
      <w:r w:rsidR="00C046D5" w:rsidRPr="00196351">
        <w:rPr>
          <w:rFonts w:asciiTheme="minorHAnsi" w:hAnsiTheme="minorHAnsi"/>
        </w:rPr>
        <w:t xml:space="preserve"> </w:t>
      </w:r>
      <w:r w:rsidR="008A54F8" w:rsidRPr="00196351">
        <w:rPr>
          <w:rFonts w:asciiTheme="minorHAnsi" w:hAnsiTheme="minorHAnsi"/>
        </w:rPr>
        <w:t>coverage</w:t>
      </w:r>
      <w:r w:rsidR="00DF00AB" w:rsidRPr="00196351">
        <w:rPr>
          <w:rFonts w:asciiTheme="minorHAnsi" w:hAnsiTheme="minorHAnsi"/>
        </w:rPr>
        <w:t xml:space="preserve"> </w:t>
      </w:r>
      <w:r w:rsidR="008A54F8" w:rsidRPr="00196351">
        <w:rPr>
          <w:rFonts w:asciiTheme="minorHAnsi" w:hAnsiTheme="minorHAnsi"/>
        </w:rPr>
        <w:t xml:space="preserve">of the </w:t>
      </w:r>
      <w:r w:rsidR="004218E1" w:rsidRPr="00196351">
        <w:rPr>
          <w:rFonts w:asciiTheme="minorHAnsi" w:hAnsiTheme="minorHAnsi"/>
        </w:rPr>
        <w:t>F</w:t>
      </w:r>
      <w:r w:rsidR="008A54F8" w:rsidRPr="00196351">
        <w:rPr>
          <w:rFonts w:asciiTheme="minorHAnsi" w:hAnsiTheme="minorHAnsi"/>
        </w:rPr>
        <w:t xml:space="preserve">irst </w:t>
      </w:r>
      <w:r w:rsidR="004218E1" w:rsidRPr="00196351">
        <w:rPr>
          <w:rFonts w:asciiTheme="minorHAnsi" w:hAnsiTheme="minorHAnsi"/>
        </w:rPr>
        <w:t>P</w:t>
      </w:r>
      <w:r w:rsidR="008A54F8" w:rsidRPr="00196351">
        <w:rPr>
          <w:rFonts w:asciiTheme="minorHAnsi" w:hAnsiTheme="minorHAnsi"/>
        </w:rPr>
        <w:t>rinciples</w:t>
      </w:r>
      <w:r w:rsidR="004218E1" w:rsidRPr="00196351">
        <w:rPr>
          <w:rFonts w:asciiTheme="minorHAnsi" w:hAnsiTheme="minorHAnsi"/>
        </w:rPr>
        <w:t xml:space="preserve"> of Marketing Strategy</w:t>
      </w:r>
      <w:r w:rsidR="008A54F8" w:rsidRPr="00196351">
        <w:rPr>
          <w:rFonts w:asciiTheme="minorHAnsi" w:hAnsiTheme="minorHAnsi"/>
        </w:rPr>
        <w:t xml:space="preserve">. Finally, the last two </w:t>
      </w:r>
      <w:r w:rsidR="004218E1" w:rsidRPr="00196351">
        <w:rPr>
          <w:rFonts w:asciiTheme="minorHAnsi" w:hAnsiTheme="minorHAnsi"/>
        </w:rPr>
        <w:t>sessions</w:t>
      </w:r>
      <w:r w:rsidR="008A54F8" w:rsidRPr="00196351">
        <w:rPr>
          <w:rFonts w:asciiTheme="minorHAnsi" w:hAnsiTheme="minorHAnsi"/>
        </w:rPr>
        <w:t xml:space="preserve"> focus on executing marketing strategies in two </w:t>
      </w:r>
      <w:r w:rsidR="004218E1" w:rsidRPr="00196351">
        <w:rPr>
          <w:rFonts w:asciiTheme="minorHAnsi" w:hAnsiTheme="minorHAnsi"/>
        </w:rPr>
        <w:t xml:space="preserve">different </w:t>
      </w:r>
      <w:r w:rsidR="008A54F8" w:rsidRPr="00196351">
        <w:rPr>
          <w:rFonts w:asciiTheme="minorHAnsi" w:hAnsiTheme="minorHAnsi"/>
        </w:rPr>
        <w:t>ways. Teams will compete with one another in a simulated business environment</w:t>
      </w:r>
      <w:r w:rsidR="004218E1" w:rsidRPr="00196351">
        <w:rPr>
          <w:rFonts w:asciiTheme="minorHAnsi" w:hAnsiTheme="minorHAnsi"/>
        </w:rPr>
        <w:t xml:space="preserve"> (MarkStrat)</w:t>
      </w:r>
      <w:r w:rsidR="008A54F8" w:rsidRPr="00196351">
        <w:rPr>
          <w:rFonts w:asciiTheme="minorHAnsi" w:hAnsiTheme="minorHAnsi"/>
        </w:rPr>
        <w:t xml:space="preserve"> using the First Principles of Marketing a</w:t>
      </w:r>
      <w:r w:rsidR="004218E1" w:rsidRPr="00196351">
        <w:rPr>
          <w:rFonts w:asciiTheme="minorHAnsi" w:hAnsiTheme="minorHAnsi"/>
        </w:rPr>
        <w:t xml:space="preserve">nd each team will solve a “real marketing </w:t>
      </w:r>
      <w:r w:rsidR="008A54F8" w:rsidRPr="00196351">
        <w:rPr>
          <w:rFonts w:asciiTheme="minorHAnsi" w:hAnsiTheme="minorHAnsi"/>
        </w:rPr>
        <w:t>problem</w:t>
      </w:r>
      <w:r w:rsidR="004218E1" w:rsidRPr="00196351">
        <w:rPr>
          <w:rFonts w:asciiTheme="minorHAnsi" w:hAnsiTheme="minorHAnsi"/>
        </w:rPr>
        <w:t>”</w:t>
      </w:r>
      <w:r w:rsidR="008A54F8" w:rsidRPr="00196351">
        <w:rPr>
          <w:rFonts w:asciiTheme="minorHAnsi" w:hAnsiTheme="minorHAnsi"/>
        </w:rPr>
        <w:t xml:space="preserve"> using the frameworks, tools, and processes outlined in class and readings.</w:t>
      </w:r>
    </w:p>
    <w:p w14:paraId="6BD7C404" w14:textId="77777777" w:rsidR="006D1825" w:rsidRPr="00196351" w:rsidRDefault="006D1825" w:rsidP="00E605E7">
      <w:pPr>
        <w:rPr>
          <w:rFonts w:asciiTheme="minorHAnsi" w:hAnsiTheme="minorHAnsi"/>
        </w:rPr>
      </w:pPr>
    </w:p>
    <w:p w14:paraId="15CBF16F" w14:textId="73B5F461" w:rsidR="008448B3" w:rsidRPr="00196351" w:rsidRDefault="00EF703C" w:rsidP="00CC1171">
      <w:pPr>
        <w:rPr>
          <w:rFonts w:asciiTheme="minorHAnsi" w:hAnsiTheme="minorHAnsi"/>
        </w:rPr>
      </w:pPr>
      <w:r>
        <w:rPr>
          <w:rFonts w:asciiTheme="minorHAnsi" w:hAnsiTheme="minorHAnsi"/>
        </w:rPr>
        <w:t>T</w:t>
      </w:r>
      <w:r w:rsidR="00511FF7" w:rsidRPr="00196351">
        <w:rPr>
          <w:rFonts w:asciiTheme="minorHAnsi" w:hAnsiTheme="minorHAnsi"/>
        </w:rPr>
        <w:t xml:space="preserve">his course builds on the topics explored in Marketing Management </w:t>
      </w:r>
      <w:r w:rsidR="009C08A1" w:rsidRPr="00196351">
        <w:rPr>
          <w:rFonts w:asciiTheme="minorHAnsi" w:hAnsiTheme="minorHAnsi"/>
        </w:rPr>
        <w:t>by</w:t>
      </w:r>
      <w:r w:rsidR="00511FF7" w:rsidRPr="00196351">
        <w:rPr>
          <w:rFonts w:asciiTheme="minorHAnsi" w:hAnsiTheme="minorHAnsi"/>
        </w:rPr>
        <w:t xml:space="preserve"> </w:t>
      </w:r>
      <w:r w:rsidR="009C08A1" w:rsidRPr="00196351">
        <w:rPr>
          <w:rFonts w:asciiTheme="minorHAnsi" w:hAnsiTheme="minorHAnsi"/>
        </w:rPr>
        <w:t xml:space="preserve">focusing on specific marketing </w:t>
      </w:r>
      <w:r w:rsidR="0023744F" w:rsidRPr="00196351">
        <w:rPr>
          <w:rFonts w:asciiTheme="minorHAnsi" w:hAnsiTheme="minorHAnsi"/>
        </w:rPr>
        <w:t xml:space="preserve">strategies </w:t>
      </w:r>
      <w:r w:rsidR="00BA4FBB" w:rsidRPr="00196351">
        <w:rPr>
          <w:rFonts w:asciiTheme="minorHAnsi" w:hAnsiTheme="minorHAnsi"/>
        </w:rPr>
        <w:t>(e.g.,</w:t>
      </w:r>
      <w:r w:rsidR="00F37A42" w:rsidRPr="00196351">
        <w:rPr>
          <w:rFonts w:asciiTheme="minorHAnsi" w:hAnsiTheme="minorHAnsi"/>
        </w:rPr>
        <w:t xml:space="preserve"> developing and launching innovative products, building customer loyalty</w:t>
      </w:r>
      <w:r w:rsidR="00BA4FBB" w:rsidRPr="00196351">
        <w:rPr>
          <w:rFonts w:asciiTheme="minorHAnsi" w:hAnsiTheme="minorHAnsi"/>
        </w:rPr>
        <w:t xml:space="preserve">) </w:t>
      </w:r>
      <w:r w:rsidR="0023744F" w:rsidRPr="00196351">
        <w:rPr>
          <w:rFonts w:asciiTheme="minorHAnsi" w:hAnsiTheme="minorHAnsi"/>
        </w:rPr>
        <w:t xml:space="preserve">and </w:t>
      </w:r>
      <w:r w:rsidR="00BA4FBB" w:rsidRPr="00196351">
        <w:rPr>
          <w:rFonts w:asciiTheme="minorHAnsi" w:hAnsiTheme="minorHAnsi"/>
        </w:rPr>
        <w:t xml:space="preserve">critical marketing tools/processes (e.g., </w:t>
      </w:r>
      <w:r w:rsidR="00A14DF3">
        <w:rPr>
          <w:rFonts w:asciiTheme="minorHAnsi" w:hAnsiTheme="minorHAnsi"/>
        </w:rPr>
        <w:t>cluster</w:t>
      </w:r>
      <w:r w:rsidR="009D1043" w:rsidRPr="00196351">
        <w:rPr>
          <w:rFonts w:asciiTheme="minorHAnsi" w:hAnsiTheme="minorHAnsi"/>
        </w:rPr>
        <w:t xml:space="preserve"> and </w:t>
      </w:r>
      <w:r w:rsidR="00BA4FBB" w:rsidRPr="00196351">
        <w:rPr>
          <w:rFonts w:asciiTheme="minorHAnsi" w:hAnsiTheme="minorHAnsi"/>
        </w:rPr>
        <w:t xml:space="preserve">conjoint analysis, </w:t>
      </w:r>
      <w:r w:rsidR="00B330E7" w:rsidRPr="00196351">
        <w:rPr>
          <w:rFonts w:asciiTheme="minorHAnsi" w:hAnsiTheme="minorHAnsi"/>
        </w:rPr>
        <w:t>choice models</w:t>
      </w:r>
      <w:r w:rsidR="00BA4FBB" w:rsidRPr="00196351">
        <w:rPr>
          <w:rFonts w:asciiTheme="minorHAnsi" w:hAnsiTheme="minorHAnsi"/>
        </w:rPr>
        <w:t>)</w:t>
      </w:r>
      <w:r w:rsidR="0023744F" w:rsidRPr="00196351">
        <w:rPr>
          <w:rFonts w:asciiTheme="minorHAnsi" w:hAnsiTheme="minorHAnsi"/>
        </w:rPr>
        <w:t xml:space="preserve"> </w:t>
      </w:r>
      <w:r w:rsidR="009C08A1" w:rsidRPr="00196351">
        <w:rPr>
          <w:rFonts w:asciiTheme="minorHAnsi" w:hAnsiTheme="minorHAnsi"/>
        </w:rPr>
        <w:t xml:space="preserve">in greater detail and </w:t>
      </w:r>
      <w:r w:rsidR="00511FF7" w:rsidRPr="00196351">
        <w:rPr>
          <w:rFonts w:asciiTheme="minorHAnsi" w:hAnsiTheme="minorHAnsi"/>
        </w:rPr>
        <w:t xml:space="preserve">accentuating the integrative nature of the marketing function through the development of a </w:t>
      </w:r>
      <w:r w:rsidR="008E1096" w:rsidRPr="00196351">
        <w:rPr>
          <w:rFonts w:asciiTheme="minorHAnsi" w:hAnsiTheme="minorHAnsi"/>
        </w:rPr>
        <w:t>marketing plan</w:t>
      </w:r>
      <w:r w:rsidR="00BA4FBB" w:rsidRPr="00196351">
        <w:rPr>
          <w:rFonts w:asciiTheme="minorHAnsi" w:hAnsiTheme="minorHAnsi"/>
        </w:rPr>
        <w:t xml:space="preserve"> and use of simulation software (Mark</w:t>
      </w:r>
      <w:r w:rsidR="00746608" w:rsidRPr="00196351">
        <w:rPr>
          <w:rFonts w:asciiTheme="minorHAnsi" w:hAnsiTheme="minorHAnsi"/>
        </w:rPr>
        <w:t>s</w:t>
      </w:r>
      <w:r w:rsidR="00BA4FBB" w:rsidRPr="00196351">
        <w:rPr>
          <w:rFonts w:asciiTheme="minorHAnsi" w:hAnsiTheme="minorHAnsi"/>
        </w:rPr>
        <w:t>trat)</w:t>
      </w:r>
      <w:r w:rsidR="008E1096" w:rsidRPr="00196351">
        <w:rPr>
          <w:rFonts w:asciiTheme="minorHAnsi" w:hAnsiTheme="minorHAnsi"/>
        </w:rPr>
        <w:t>.</w:t>
      </w:r>
    </w:p>
    <w:p w14:paraId="4B8FEAEA" w14:textId="77777777" w:rsidR="00196351" w:rsidRPr="00196351" w:rsidRDefault="00196351" w:rsidP="00CC1171">
      <w:pPr>
        <w:rPr>
          <w:rFonts w:asciiTheme="minorHAnsi" w:hAnsiTheme="minorHAnsi"/>
        </w:rPr>
      </w:pPr>
    </w:p>
    <w:p w14:paraId="6012BF99" w14:textId="77777777" w:rsidR="007D6C89" w:rsidRPr="00196351" w:rsidRDefault="00E7514C" w:rsidP="007D6C89">
      <w:pPr>
        <w:rPr>
          <w:rFonts w:asciiTheme="minorHAnsi" w:hAnsiTheme="minorHAnsi"/>
        </w:rPr>
      </w:pPr>
      <w:r w:rsidRPr="00196351">
        <w:rPr>
          <w:rFonts w:asciiTheme="minorHAnsi" w:hAnsiTheme="minorHAnsi"/>
        </w:rPr>
        <w:t>Some</w:t>
      </w:r>
      <w:r w:rsidR="007E5770" w:rsidRPr="00196351">
        <w:rPr>
          <w:rFonts w:asciiTheme="minorHAnsi" w:hAnsiTheme="minorHAnsi"/>
        </w:rPr>
        <w:t xml:space="preserve"> critical success factors for business leaders </w:t>
      </w:r>
      <w:r w:rsidR="000E0B6D" w:rsidRPr="00196351">
        <w:rPr>
          <w:rFonts w:asciiTheme="minorHAnsi" w:hAnsiTheme="minorHAnsi"/>
        </w:rPr>
        <w:t xml:space="preserve">include </w:t>
      </w:r>
      <w:r w:rsidR="007E5770" w:rsidRPr="00196351">
        <w:rPr>
          <w:rFonts w:asciiTheme="minorHAnsi" w:hAnsiTheme="minorHAnsi"/>
        </w:rPr>
        <w:t>fram</w:t>
      </w:r>
      <w:r w:rsidR="007C5D48" w:rsidRPr="00196351">
        <w:rPr>
          <w:rFonts w:asciiTheme="minorHAnsi" w:hAnsiTheme="minorHAnsi"/>
        </w:rPr>
        <w:t>ing</w:t>
      </w:r>
      <w:r w:rsidR="007E5770" w:rsidRPr="00196351">
        <w:rPr>
          <w:rFonts w:asciiTheme="minorHAnsi" w:hAnsiTheme="minorHAnsi"/>
        </w:rPr>
        <w:t xml:space="preserve"> the business issue or problem (frameworks)</w:t>
      </w:r>
      <w:r w:rsidRPr="00196351">
        <w:rPr>
          <w:rFonts w:asciiTheme="minorHAnsi" w:hAnsiTheme="minorHAnsi"/>
        </w:rPr>
        <w:t>,</w:t>
      </w:r>
      <w:r w:rsidR="007E5770" w:rsidRPr="00196351">
        <w:rPr>
          <w:rFonts w:asciiTheme="minorHAnsi" w:hAnsiTheme="minorHAnsi"/>
        </w:rPr>
        <w:t xml:space="preserve"> outlin</w:t>
      </w:r>
      <w:r w:rsidR="007C5D48" w:rsidRPr="00196351">
        <w:rPr>
          <w:rFonts w:asciiTheme="minorHAnsi" w:hAnsiTheme="minorHAnsi"/>
        </w:rPr>
        <w:t>ing</w:t>
      </w:r>
      <w:r w:rsidR="007E5770" w:rsidRPr="00196351">
        <w:rPr>
          <w:rFonts w:asciiTheme="minorHAnsi" w:hAnsiTheme="minorHAnsi"/>
        </w:rPr>
        <w:t xml:space="preserve"> the steps </w:t>
      </w:r>
      <w:r w:rsidRPr="00196351">
        <w:rPr>
          <w:rFonts w:asciiTheme="minorHAnsi" w:hAnsiTheme="minorHAnsi"/>
        </w:rPr>
        <w:t>for solving problems</w:t>
      </w:r>
      <w:r w:rsidR="007E5770" w:rsidRPr="00196351">
        <w:rPr>
          <w:rFonts w:asciiTheme="minorHAnsi" w:hAnsiTheme="minorHAnsi"/>
        </w:rPr>
        <w:t xml:space="preserve"> (processes)</w:t>
      </w:r>
      <w:r w:rsidRPr="00196351">
        <w:rPr>
          <w:rFonts w:asciiTheme="minorHAnsi" w:hAnsiTheme="minorHAnsi"/>
        </w:rPr>
        <w:t xml:space="preserve">, collecting data and applying </w:t>
      </w:r>
      <w:r w:rsidR="009D1043" w:rsidRPr="00196351">
        <w:rPr>
          <w:rFonts w:asciiTheme="minorHAnsi" w:hAnsiTheme="minorHAnsi"/>
        </w:rPr>
        <w:t xml:space="preserve">analysis </w:t>
      </w:r>
      <w:r w:rsidRPr="00196351">
        <w:rPr>
          <w:rFonts w:asciiTheme="minorHAnsi" w:hAnsiTheme="minorHAnsi"/>
        </w:rPr>
        <w:t>tools to inform problems (</w:t>
      </w:r>
      <w:r w:rsidR="00336216" w:rsidRPr="00196351">
        <w:rPr>
          <w:rFonts w:asciiTheme="minorHAnsi" w:hAnsiTheme="minorHAnsi"/>
        </w:rPr>
        <w:t xml:space="preserve">data collection </w:t>
      </w:r>
      <w:r w:rsidR="00F148AF" w:rsidRPr="00196351">
        <w:rPr>
          <w:rFonts w:asciiTheme="minorHAnsi" w:hAnsiTheme="minorHAnsi"/>
        </w:rPr>
        <w:t>and analyses</w:t>
      </w:r>
      <w:r w:rsidRPr="00196351">
        <w:rPr>
          <w:rFonts w:asciiTheme="minorHAnsi" w:hAnsiTheme="minorHAnsi"/>
        </w:rPr>
        <w:t>), and weighting and integrating information to make choices (decisions).</w:t>
      </w:r>
      <w:r w:rsidR="007E5770" w:rsidRPr="00196351">
        <w:rPr>
          <w:rFonts w:asciiTheme="minorHAnsi" w:hAnsiTheme="minorHAnsi"/>
        </w:rPr>
        <w:t xml:space="preserve"> Thus, the</w:t>
      </w:r>
      <w:r w:rsidR="005B0008" w:rsidRPr="00196351">
        <w:rPr>
          <w:rFonts w:asciiTheme="minorHAnsi" w:hAnsiTheme="minorHAnsi"/>
        </w:rPr>
        <w:t xml:space="preserve"> overall objective of the readings, lectures, in</w:t>
      </w:r>
      <w:r w:rsidR="000E0B6D" w:rsidRPr="00196351">
        <w:rPr>
          <w:rFonts w:asciiTheme="minorHAnsi" w:hAnsiTheme="minorHAnsi"/>
        </w:rPr>
        <w:t>-</w:t>
      </w:r>
      <w:r w:rsidR="005B0008" w:rsidRPr="00196351">
        <w:rPr>
          <w:rFonts w:asciiTheme="minorHAnsi" w:hAnsiTheme="minorHAnsi"/>
        </w:rPr>
        <w:t xml:space="preserve">class exercises, </w:t>
      </w:r>
      <w:r w:rsidRPr="00196351">
        <w:rPr>
          <w:rFonts w:asciiTheme="minorHAnsi" w:hAnsiTheme="minorHAnsi"/>
        </w:rPr>
        <w:t xml:space="preserve">assignments, </w:t>
      </w:r>
      <w:r w:rsidR="005B0008" w:rsidRPr="00196351">
        <w:rPr>
          <w:rFonts w:asciiTheme="minorHAnsi" w:hAnsiTheme="minorHAnsi"/>
        </w:rPr>
        <w:t xml:space="preserve">and cases will </w:t>
      </w:r>
      <w:r w:rsidRPr="00196351">
        <w:rPr>
          <w:rFonts w:asciiTheme="minorHAnsi" w:hAnsiTheme="minorHAnsi"/>
        </w:rPr>
        <w:t>focus on these critical success factors.</w:t>
      </w:r>
    </w:p>
    <w:p w14:paraId="4A4D3390" w14:textId="77777777" w:rsidR="00B57DE8" w:rsidRDefault="00B57DE8" w:rsidP="007D6C89">
      <w:pPr>
        <w:rPr>
          <w:rFonts w:asciiTheme="minorHAnsi" w:hAnsiTheme="minorHAnsi"/>
        </w:rPr>
      </w:pPr>
    </w:p>
    <w:p w14:paraId="266D16E4" w14:textId="77777777" w:rsidR="00EF703C" w:rsidRDefault="00EF703C" w:rsidP="007D6C89">
      <w:pPr>
        <w:rPr>
          <w:rFonts w:asciiTheme="minorHAnsi" w:hAnsiTheme="minorHAnsi"/>
        </w:rPr>
      </w:pPr>
    </w:p>
    <w:p w14:paraId="4213E0CD" w14:textId="77777777" w:rsidR="00EF703C" w:rsidRPr="00196351" w:rsidRDefault="00EF703C" w:rsidP="007D6C89">
      <w:pPr>
        <w:rPr>
          <w:rFonts w:asciiTheme="minorHAnsi" w:hAnsiTheme="minorHAnsi"/>
        </w:rPr>
      </w:pPr>
    </w:p>
    <w:p w14:paraId="0EBFF322" w14:textId="77777777" w:rsidR="00DE119B" w:rsidRPr="00196351" w:rsidRDefault="009944E1" w:rsidP="00DE119B">
      <w:pPr>
        <w:pStyle w:val="Heading1"/>
        <w:rPr>
          <w:rFonts w:asciiTheme="minorHAnsi" w:hAnsiTheme="minorHAnsi"/>
          <w:i w:val="0"/>
          <w:sz w:val="26"/>
          <w:szCs w:val="26"/>
        </w:rPr>
      </w:pPr>
      <w:r w:rsidRPr="00196351">
        <w:rPr>
          <w:rFonts w:asciiTheme="minorHAnsi" w:hAnsiTheme="minorHAnsi"/>
          <w:i w:val="0"/>
          <w:sz w:val="26"/>
          <w:szCs w:val="26"/>
        </w:rPr>
        <w:lastRenderedPageBreak/>
        <w:t>B</w:t>
      </w:r>
      <w:r w:rsidR="00DE119B" w:rsidRPr="00196351">
        <w:rPr>
          <w:rFonts w:asciiTheme="minorHAnsi" w:hAnsiTheme="minorHAnsi"/>
          <w:i w:val="0"/>
          <w:sz w:val="26"/>
          <w:szCs w:val="26"/>
        </w:rPr>
        <w:t>. Course Description</w:t>
      </w:r>
    </w:p>
    <w:p w14:paraId="218C080A" w14:textId="11E81DA2" w:rsidR="000F3642" w:rsidRPr="00196351" w:rsidRDefault="0038280C" w:rsidP="007D6C89">
      <w:pPr>
        <w:rPr>
          <w:rFonts w:asciiTheme="minorHAnsi" w:hAnsiTheme="minorHAnsi"/>
        </w:rPr>
      </w:pPr>
      <w:r w:rsidRPr="0038280C">
        <w:rPr>
          <w:rFonts w:asciiTheme="minorHAnsi" w:hAnsiTheme="minorHAnsi"/>
        </w:rPr>
        <w:t>I will use the “Tell-Show-Do” sequence to give you hands-on experience in using the course materials for making marketing decisions</w:t>
      </w:r>
      <w:r>
        <w:rPr>
          <w:rFonts w:asciiTheme="minorHAnsi" w:hAnsiTheme="minorHAnsi"/>
        </w:rPr>
        <w:t xml:space="preserve">. </w:t>
      </w:r>
      <w:r w:rsidRPr="00196351">
        <w:rPr>
          <w:rFonts w:asciiTheme="minorHAnsi" w:hAnsiTheme="minorHAnsi"/>
        </w:rPr>
        <w:t>The first part uses lectures to present and discuss course topics. Reading the assigned material prior to class and active involvement during the lecture will increase the value you gain from the class, as well as make it more interesting for everyone. During some sessions, in-class exercises function to make the topic more “real,” and not just an academic exercise.</w:t>
      </w:r>
      <w:r>
        <w:rPr>
          <w:rFonts w:asciiTheme="minorHAnsi" w:hAnsiTheme="minorHAnsi"/>
        </w:rPr>
        <w:t xml:space="preserve"> </w:t>
      </w:r>
      <w:r w:rsidR="00DE119B" w:rsidRPr="00196351">
        <w:rPr>
          <w:rFonts w:asciiTheme="minorHAnsi" w:hAnsiTheme="minorHAnsi"/>
        </w:rPr>
        <w:t xml:space="preserve">The second part of </w:t>
      </w:r>
      <w:r w:rsidR="00A14DF3">
        <w:rPr>
          <w:rFonts w:asciiTheme="minorHAnsi" w:hAnsiTheme="minorHAnsi"/>
        </w:rPr>
        <w:t>many</w:t>
      </w:r>
      <w:r w:rsidR="00DE119B" w:rsidRPr="00196351">
        <w:rPr>
          <w:rFonts w:asciiTheme="minorHAnsi" w:hAnsiTheme="minorHAnsi"/>
        </w:rPr>
        <w:t xml:space="preserve"> sessions will </w:t>
      </w:r>
      <w:r w:rsidR="000021FA">
        <w:rPr>
          <w:rFonts w:asciiTheme="minorHAnsi" w:hAnsiTheme="minorHAnsi"/>
        </w:rPr>
        <w:t xml:space="preserve">often </w:t>
      </w:r>
      <w:r w:rsidR="000E0B6D" w:rsidRPr="00196351">
        <w:rPr>
          <w:rFonts w:asciiTheme="minorHAnsi" w:hAnsiTheme="minorHAnsi"/>
        </w:rPr>
        <w:t>include</w:t>
      </w:r>
      <w:r w:rsidR="00DE119B" w:rsidRPr="00196351">
        <w:rPr>
          <w:rFonts w:asciiTheme="minorHAnsi" w:hAnsiTheme="minorHAnsi"/>
        </w:rPr>
        <w:t xml:space="preserve"> </w:t>
      </w:r>
      <w:r w:rsidR="00764B38" w:rsidRPr="00196351">
        <w:rPr>
          <w:rFonts w:asciiTheme="minorHAnsi" w:hAnsiTheme="minorHAnsi"/>
        </w:rPr>
        <w:t xml:space="preserve">a </w:t>
      </w:r>
      <w:r w:rsidR="00EA059A" w:rsidRPr="00196351">
        <w:rPr>
          <w:rFonts w:asciiTheme="minorHAnsi" w:hAnsiTheme="minorHAnsi"/>
        </w:rPr>
        <w:t>case</w:t>
      </w:r>
      <w:r w:rsidR="00336216" w:rsidRPr="00196351">
        <w:rPr>
          <w:rFonts w:asciiTheme="minorHAnsi" w:hAnsiTheme="minorHAnsi"/>
        </w:rPr>
        <w:t xml:space="preserve">, data analysis, </w:t>
      </w:r>
      <w:r w:rsidR="00451F04" w:rsidRPr="00196351">
        <w:rPr>
          <w:rFonts w:asciiTheme="minorHAnsi" w:hAnsiTheme="minorHAnsi"/>
        </w:rPr>
        <w:t xml:space="preserve">or Markstrat </w:t>
      </w:r>
      <w:r w:rsidR="00DE119B" w:rsidRPr="00196351">
        <w:rPr>
          <w:rFonts w:asciiTheme="minorHAnsi" w:hAnsiTheme="minorHAnsi"/>
        </w:rPr>
        <w:t xml:space="preserve">discussion, </w:t>
      </w:r>
      <w:r w:rsidR="000E0B6D" w:rsidRPr="00196351">
        <w:rPr>
          <w:rFonts w:asciiTheme="minorHAnsi" w:hAnsiTheme="minorHAnsi"/>
        </w:rPr>
        <w:t xml:space="preserve">usually </w:t>
      </w:r>
      <w:r w:rsidR="007506E3" w:rsidRPr="00196351">
        <w:rPr>
          <w:rFonts w:asciiTheme="minorHAnsi" w:hAnsiTheme="minorHAnsi"/>
        </w:rPr>
        <w:t>related to</w:t>
      </w:r>
      <w:r w:rsidR="00EA059A" w:rsidRPr="00196351">
        <w:rPr>
          <w:rFonts w:asciiTheme="minorHAnsi" w:hAnsiTheme="minorHAnsi"/>
        </w:rPr>
        <w:t xml:space="preserve"> the </w:t>
      </w:r>
      <w:r w:rsidR="00345FAC" w:rsidRPr="00196351">
        <w:rPr>
          <w:rFonts w:asciiTheme="minorHAnsi" w:hAnsiTheme="minorHAnsi"/>
        </w:rPr>
        <w:t>same topic as the lecture</w:t>
      </w:r>
      <w:r w:rsidR="00EA059A" w:rsidRPr="00196351">
        <w:rPr>
          <w:rFonts w:asciiTheme="minorHAnsi" w:hAnsiTheme="minorHAnsi"/>
        </w:rPr>
        <w:t xml:space="preserve">. Similar to </w:t>
      </w:r>
      <w:r w:rsidR="000E0B6D" w:rsidRPr="00196351">
        <w:rPr>
          <w:rFonts w:asciiTheme="minorHAnsi" w:hAnsiTheme="minorHAnsi"/>
        </w:rPr>
        <w:t xml:space="preserve">the expectations in </w:t>
      </w:r>
      <w:r w:rsidR="00EA059A" w:rsidRPr="00196351">
        <w:rPr>
          <w:rFonts w:asciiTheme="minorHAnsi" w:hAnsiTheme="minorHAnsi"/>
        </w:rPr>
        <w:t xml:space="preserve">your other classes, preparation is paramount to making the class discussion valuable. </w:t>
      </w:r>
    </w:p>
    <w:p w14:paraId="10C585F4" w14:textId="77777777" w:rsidR="0038280C" w:rsidRDefault="0038280C" w:rsidP="00EA059A">
      <w:pPr>
        <w:rPr>
          <w:rFonts w:asciiTheme="minorHAnsi" w:hAnsiTheme="minorHAnsi"/>
        </w:rPr>
      </w:pPr>
    </w:p>
    <w:p w14:paraId="6352B35F" w14:textId="77777777" w:rsidR="00451F04" w:rsidRPr="00196351" w:rsidRDefault="00451F04" w:rsidP="00EA059A">
      <w:pPr>
        <w:rPr>
          <w:rFonts w:asciiTheme="minorHAnsi" w:hAnsiTheme="minorHAnsi"/>
        </w:rPr>
      </w:pPr>
      <w:r w:rsidRPr="00196351">
        <w:rPr>
          <w:rFonts w:asciiTheme="minorHAnsi" w:hAnsiTheme="minorHAnsi"/>
        </w:rPr>
        <w:t xml:space="preserve">Each team will compete against </w:t>
      </w:r>
      <w:r w:rsidR="00C55A40" w:rsidRPr="00196351">
        <w:rPr>
          <w:rFonts w:asciiTheme="minorHAnsi" w:hAnsiTheme="minorHAnsi"/>
        </w:rPr>
        <w:t>4</w:t>
      </w:r>
      <w:r w:rsidRPr="00196351">
        <w:rPr>
          <w:rFonts w:asciiTheme="minorHAnsi" w:hAnsiTheme="minorHAnsi"/>
        </w:rPr>
        <w:t xml:space="preserve"> to </w:t>
      </w:r>
      <w:r w:rsidR="007F4FEB" w:rsidRPr="00196351">
        <w:rPr>
          <w:rFonts w:asciiTheme="minorHAnsi" w:hAnsiTheme="minorHAnsi"/>
        </w:rPr>
        <w:t>6</w:t>
      </w:r>
      <w:r w:rsidRPr="00196351">
        <w:rPr>
          <w:rFonts w:asciiTheme="minorHAnsi" w:hAnsiTheme="minorHAnsi"/>
        </w:rPr>
        <w:t xml:space="preserve"> other teams within a simulated business environment using Markstrat. </w:t>
      </w:r>
      <w:r w:rsidR="002235FC" w:rsidRPr="00196351">
        <w:rPr>
          <w:rFonts w:asciiTheme="minorHAnsi" w:hAnsiTheme="minorHAnsi"/>
        </w:rPr>
        <w:t>Marketing decision</w:t>
      </w:r>
      <w:r w:rsidR="009273E6" w:rsidRPr="00196351">
        <w:rPr>
          <w:rFonts w:asciiTheme="minorHAnsi" w:hAnsiTheme="minorHAnsi"/>
        </w:rPr>
        <w:t>s</w:t>
      </w:r>
      <w:r w:rsidR="002235FC" w:rsidRPr="00196351">
        <w:rPr>
          <w:rFonts w:asciiTheme="minorHAnsi" w:hAnsiTheme="minorHAnsi"/>
        </w:rPr>
        <w:t xml:space="preserve"> involving new product development projects, product attributes, pricing, advertising, and resource allocation will </w:t>
      </w:r>
      <w:r w:rsidR="009273E6" w:rsidRPr="00196351">
        <w:rPr>
          <w:rFonts w:asciiTheme="minorHAnsi" w:hAnsiTheme="minorHAnsi"/>
        </w:rPr>
        <w:t>affect</w:t>
      </w:r>
      <w:r w:rsidR="002235FC" w:rsidRPr="00196351">
        <w:rPr>
          <w:rFonts w:asciiTheme="minorHAnsi" w:hAnsiTheme="minorHAnsi"/>
        </w:rPr>
        <w:t xml:space="preserve"> each firms’ market share and financial </w:t>
      </w:r>
      <w:r w:rsidR="009273E6" w:rsidRPr="00196351">
        <w:rPr>
          <w:rFonts w:asciiTheme="minorHAnsi" w:hAnsiTheme="minorHAnsi"/>
        </w:rPr>
        <w:t xml:space="preserve">performance. </w:t>
      </w:r>
    </w:p>
    <w:p w14:paraId="5D167922" w14:textId="77777777" w:rsidR="001108BB" w:rsidRPr="00196351" w:rsidRDefault="001108BB" w:rsidP="00FC631A">
      <w:pPr>
        <w:pStyle w:val="Header"/>
        <w:tabs>
          <w:tab w:val="clear" w:pos="4320"/>
          <w:tab w:val="clear" w:pos="8640"/>
        </w:tabs>
        <w:ind w:left="700" w:hanging="300"/>
        <w:rPr>
          <w:rFonts w:asciiTheme="minorHAnsi" w:hAnsiTheme="minorHAnsi"/>
        </w:rPr>
      </w:pPr>
    </w:p>
    <w:p w14:paraId="4231E385" w14:textId="77777777" w:rsidR="00D64F75" w:rsidRPr="00196351" w:rsidRDefault="009944E1">
      <w:pPr>
        <w:pStyle w:val="Heading1"/>
        <w:rPr>
          <w:rFonts w:asciiTheme="minorHAnsi" w:hAnsiTheme="minorHAnsi"/>
          <w:i w:val="0"/>
        </w:rPr>
      </w:pPr>
      <w:r w:rsidRPr="00196351">
        <w:rPr>
          <w:rFonts w:asciiTheme="minorHAnsi" w:hAnsiTheme="minorHAnsi"/>
          <w:i w:val="0"/>
        </w:rPr>
        <w:t>C</w:t>
      </w:r>
      <w:r w:rsidR="00D64F75" w:rsidRPr="00196351">
        <w:rPr>
          <w:rFonts w:asciiTheme="minorHAnsi" w:hAnsiTheme="minorHAnsi"/>
          <w:i w:val="0"/>
        </w:rPr>
        <w:t xml:space="preserve">. </w:t>
      </w:r>
      <w:r w:rsidR="00D64F75" w:rsidRPr="00196351">
        <w:rPr>
          <w:rFonts w:asciiTheme="minorHAnsi" w:hAnsiTheme="minorHAnsi"/>
          <w:i w:val="0"/>
          <w:sz w:val="26"/>
          <w:szCs w:val="26"/>
        </w:rPr>
        <w:t>C</w:t>
      </w:r>
      <w:r w:rsidR="00514A0B" w:rsidRPr="00196351">
        <w:rPr>
          <w:rFonts w:asciiTheme="minorHAnsi" w:hAnsiTheme="minorHAnsi"/>
          <w:i w:val="0"/>
          <w:sz w:val="26"/>
          <w:szCs w:val="26"/>
        </w:rPr>
        <w:t>ourse</w:t>
      </w:r>
      <w:r w:rsidR="00D64F75" w:rsidRPr="00196351">
        <w:rPr>
          <w:rFonts w:asciiTheme="minorHAnsi" w:hAnsiTheme="minorHAnsi"/>
          <w:i w:val="0"/>
          <w:sz w:val="26"/>
          <w:szCs w:val="26"/>
        </w:rPr>
        <w:t xml:space="preserve"> Materials</w:t>
      </w:r>
    </w:p>
    <w:p w14:paraId="1BABDA3A" w14:textId="44781DF1" w:rsidR="0022482F" w:rsidRPr="00710CF9" w:rsidRDefault="00514A0B" w:rsidP="0022482F">
      <w:pPr>
        <w:numPr>
          <w:ilvl w:val="0"/>
          <w:numId w:val="7"/>
        </w:numPr>
        <w:rPr>
          <w:rFonts w:asciiTheme="minorHAnsi" w:hAnsiTheme="minorHAnsi"/>
        </w:rPr>
      </w:pPr>
      <w:r w:rsidRPr="00196351">
        <w:rPr>
          <w:rFonts w:asciiTheme="minorHAnsi" w:hAnsiTheme="minorHAnsi"/>
          <w:b/>
          <w:i/>
        </w:rPr>
        <w:t>Textbook</w:t>
      </w:r>
      <w:r w:rsidRPr="00196351">
        <w:rPr>
          <w:rFonts w:asciiTheme="minorHAnsi" w:hAnsiTheme="minorHAnsi"/>
          <w:b/>
        </w:rPr>
        <w:t>:</w:t>
      </w:r>
      <w:r w:rsidRPr="00196351">
        <w:rPr>
          <w:rFonts w:asciiTheme="minorHAnsi" w:hAnsiTheme="minorHAnsi"/>
        </w:rPr>
        <w:t xml:space="preserve"> </w:t>
      </w:r>
      <w:r w:rsidR="0022482F" w:rsidRPr="00710CF9">
        <w:rPr>
          <w:rFonts w:asciiTheme="minorHAnsi" w:hAnsiTheme="minorHAnsi"/>
        </w:rPr>
        <w:t xml:space="preserve">Robert W. Palmatier and Shrihari Sridhar, </w:t>
      </w:r>
      <w:r w:rsidR="0022482F" w:rsidRPr="00710CF9">
        <w:rPr>
          <w:rFonts w:asciiTheme="minorHAnsi" w:hAnsiTheme="minorHAnsi"/>
          <w:i/>
        </w:rPr>
        <w:t>Marketing Strategy: Based on First Principles and Data Analytics</w:t>
      </w:r>
      <w:r w:rsidR="0022482F" w:rsidRPr="00710CF9">
        <w:rPr>
          <w:rFonts w:asciiTheme="minorHAnsi" w:hAnsiTheme="minorHAnsi"/>
        </w:rPr>
        <w:t>, (Palgrave McMillian</w:t>
      </w:r>
      <w:r w:rsidR="00A14DF3">
        <w:rPr>
          <w:rFonts w:asciiTheme="minorHAnsi" w:hAnsiTheme="minorHAnsi"/>
        </w:rPr>
        <w:t>, 2017</w:t>
      </w:r>
      <w:r w:rsidR="0022482F" w:rsidRPr="00710CF9">
        <w:rPr>
          <w:rFonts w:asciiTheme="minorHAnsi" w:hAnsiTheme="minorHAnsi"/>
        </w:rPr>
        <w:t>).</w:t>
      </w:r>
    </w:p>
    <w:p w14:paraId="364D0E5B" w14:textId="16C620D3" w:rsidR="002033D1" w:rsidRPr="00196351" w:rsidRDefault="00954159" w:rsidP="00A82849">
      <w:pPr>
        <w:numPr>
          <w:ilvl w:val="0"/>
          <w:numId w:val="7"/>
        </w:numPr>
        <w:rPr>
          <w:rFonts w:asciiTheme="minorHAnsi" w:hAnsiTheme="minorHAnsi"/>
        </w:rPr>
      </w:pPr>
      <w:r w:rsidRPr="00196351">
        <w:rPr>
          <w:rFonts w:asciiTheme="minorHAnsi" w:hAnsiTheme="minorHAnsi"/>
          <w:b/>
          <w:i/>
        </w:rPr>
        <w:t>Software</w:t>
      </w:r>
      <w:r w:rsidR="00514A0B" w:rsidRPr="00196351">
        <w:rPr>
          <w:rFonts w:asciiTheme="minorHAnsi" w:hAnsiTheme="minorHAnsi"/>
          <w:b/>
          <w:i/>
        </w:rPr>
        <w:t>:</w:t>
      </w:r>
      <w:r w:rsidR="00514A0B" w:rsidRPr="00196351">
        <w:rPr>
          <w:rFonts w:asciiTheme="minorHAnsi" w:hAnsiTheme="minorHAnsi"/>
        </w:rPr>
        <w:t xml:space="preserve"> </w:t>
      </w:r>
      <w:r w:rsidRPr="00196351">
        <w:rPr>
          <w:rFonts w:asciiTheme="minorHAnsi" w:hAnsiTheme="minorHAnsi"/>
        </w:rPr>
        <w:t>The following are required software packages:</w:t>
      </w:r>
    </w:p>
    <w:p w14:paraId="49E5EC5C" w14:textId="72F43921" w:rsidR="00954159" w:rsidRPr="00196351" w:rsidRDefault="00954159" w:rsidP="00954159">
      <w:pPr>
        <w:numPr>
          <w:ilvl w:val="1"/>
          <w:numId w:val="7"/>
        </w:numPr>
        <w:rPr>
          <w:rFonts w:asciiTheme="minorHAnsi" w:hAnsiTheme="minorHAnsi"/>
        </w:rPr>
      </w:pPr>
      <w:r w:rsidRPr="00196351">
        <w:rPr>
          <w:rFonts w:asciiTheme="minorHAnsi" w:hAnsiTheme="minorHAnsi"/>
          <w:b/>
          <w:i/>
        </w:rPr>
        <w:t>MarkStrat:</w:t>
      </w:r>
      <w:r w:rsidRPr="00196351">
        <w:rPr>
          <w:rFonts w:asciiTheme="minorHAnsi" w:hAnsiTheme="minorHAnsi"/>
        </w:rPr>
        <w:t xml:space="preserve"> Marketing strategy simulation package.</w:t>
      </w:r>
    </w:p>
    <w:p w14:paraId="16B80695" w14:textId="66261080" w:rsidR="00954159" w:rsidRPr="00196351" w:rsidRDefault="00954159" w:rsidP="00954159">
      <w:pPr>
        <w:numPr>
          <w:ilvl w:val="1"/>
          <w:numId w:val="7"/>
        </w:numPr>
        <w:rPr>
          <w:rFonts w:asciiTheme="minorHAnsi" w:hAnsiTheme="minorHAnsi"/>
        </w:rPr>
      </w:pPr>
      <w:r w:rsidRPr="00196351">
        <w:rPr>
          <w:rFonts w:asciiTheme="minorHAnsi" w:hAnsiTheme="minorHAnsi"/>
          <w:b/>
          <w:i/>
        </w:rPr>
        <w:t>Marketing Engineering:</w:t>
      </w:r>
      <w:r w:rsidRPr="00196351">
        <w:rPr>
          <w:rFonts w:asciiTheme="minorHAnsi" w:hAnsiTheme="minorHAnsi"/>
        </w:rPr>
        <w:t xml:space="preserve"> An Excel-</w:t>
      </w:r>
      <w:proofErr w:type="spellStart"/>
      <w:r w:rsidRPr="00196351">
        <w:rPr>
          <w:rFonts w:asciiTheme="minorHAnsi" w:hAnsiTheme="minorHAnsi"/>
        </w:rPr>
        <w:t>addin</w:t>
      </w:r>
      <w:proofErr w:type="spellEnd"/>
      <w:r w:rsidRPr="00196351">
        <w:rPr>
          <w:rFonts w:asciiTheme="minorHAnsi" w:hAnsiTheme="minorHAnsi"/>
        </w:rPr>
        <w:t xml:space="preserve"> package that allows you to perform a large number of different marketing analyses.</w:t>
      </w:r>
    </w:p>
    <w:p w14:paraId="452C7A65" w14:textId="77777777" w:rsidR="00C55A40" w:rsidRPr="00196351" w:rsidRDefault="00C55A40" w:rsidP="00C55A40">
      <w:pPr>
        <w:ind w:left="720"/>
        <w:rPr>
          <w:rFonts w:asciiTheme="minorHAnsi" w:hAnsiTheme="minorHAnsi"/>
        </w:rPr>
      </w:pPr>
    </w:p>
    <w:p w14:paraId="27E757CA" w14:textId="77777777" w:rsidR="00D64F75" w:rsidRPr="00196351" w:rsidRDefault="009944E1">
      <w:pPr>
        <w:pStyle w:val="Heading1"/>
        <w:rPr>
          <w:rFonts w:asciiTheme="minorHAnsi" w:hAnsiTheme="minorHAnsi"/>
          <w:i w:val="0"/>
          <w:sz w:val="26"/>
          <w:szCs w:val="26"/>
        </w:rPr>
      </w:pPr>
      <w:r w:rsidRPr="00196351">
        <w:rPr>
          <w:rFonts w:asciiTheme="minorHAnsi" w:hAnsiTheme="minorHAnsi"/>
          <w:i w:val="0"/>
          <w:sz w:val="26"/>
          <w:szCs w:val="26"/>
        </w:rPr>
        <w:t>D</w:t>
      </w:r>
      <w:r w:rsidR="00D64F75" w:rsidRPr="00196351">
        <w:rPr>
          <w:rFonts w:asciiTheme="minorHAnsi" w:hAnsiTheme="minorHAnsi"/>
          <w:i w:val="0"/>
          <w:sz w:val="26"/>
          <w:szCs w:val="26"/>
        </w:rPr>
        <w:t xml:space="preserve">. </w:t>
      </w:r>
      <w:r w:rsidR="00426D22" w:rsidRPr="00196351">
        <w:rPr>
          <w:rFonts w:asciiTheme="minorHAnsi" w:hAnsiTheme="minorHAnsi"/>
          <w:i w:val="0"/>
          <w:sz w:val="26"/>
          <w:szCs w:val="26"/>
        </w:rPr>
        <w:t xml:space="preserve">Teaching Method and </w:t>
      </w:r>
      <w:r w:rsidRPr="00196351">
        <w:rPr>
          <w:rFonts w:asciiTheme="minorHAnsi" w:hAnsiTheme="minorHAnsi"/>
          <w:i w:val="0"/>
          <w:sz w:val="26"/>
          <w:szCs w:val="26"/>
        </w:rPr>
        <w:t>Performance</w:t>
      </w:r>
      <w:r w:rsidR="00426D22" w:rsidRPr="00196351">
        <w:rPr>
          <w:rFonts w:asciiTheme="minorHAnsi" w:hAnsiTheme="minorHAnsi"/>
          <w:i w:val="0"/>
          <w:sz w:val="26"/>
          <w:szCs w:val="26"/>
        </w:rPr>
        <w:t xml:space="preserve"> Evaluation</w:t>
      </w:r>
    </w:p>
    <w:p w14:paraId="711FACCF" w14:textId="1EA10685" w:rsidR="00426D22" w:rsidRPr="00196351" w:rsidRDefault="00426D22" w:rsidP="00BD146E">
      <w:pPr>
        <w:rPr>
          <w:rFonts w:asciiTheme="minorHAnsi" w:hAnsiTheme="minorHAnsi"/>
        </w:rPr>
      </w:pPr>
      <w:r w:rsidRPr="00196351">
        <w:rPr>
          <w:rFonts w:asciiTheme="minorHAnsi" w:hAnsiTheme="minorHAnsi"/>
        </w:rPr>
        <w:t xml:space="preserve">There are </w:t>
      </w:r>
      <w:r w:rsidR="009944E1" w:rsidRPr="00196351">
        <w:rPr>
          <w:rFonts w:asciiTheme="minorHAnsi" w:hAnsiTheme="minorHAnsi"/>
        </w:rPr>
        <w:t>f</w:t>
      </w:r>
      <w:r w:rsidR="00EF703C">
        <w:rPr>
          <w:rFonts w:asciiTheme="minorHAnsi" w:hAnsiTheme="minorHAnsi"/>
        </w:rPr>
        <w:t>our</w:t>
      </w:r>
      <w:r w:rsidRPr="00196351">
        <w:rPr>
          <w:rFonts w:asciiTheme="minorHAnsi" w:hAnsiTheme="minorHAnsi"/>
        </w:rPr>
        <w:t xml:space="preserve"> </w:t>
      </w:r>
      <w:r w:rsidR="009944E1" w:rsidRPr="00196351">
        <w:rPr>
          <w:rFonts w:asciiTheme="minorHAnsi" w:hAnsiTheme="minorHAnsi"/>
        </w:rPr>
        <w:t>components</w:t>
      </w:r>
      <w:r w:rsidRPr="00196351">
        <w:rPr>
          <w:rFonts w:asciiTheme="minorHAnsi" w:hAnsiTheme="minorHAnsi"/>
        </w:rPr>
        <w:t xml:space="preserve"> to the course grade:</w:t>
      </w:r>
    </w:p>
    <w:p w14:paraId="67356587" w14:textId="77777777" w:rsidR="00426D22" w:rsidRPr="00196351" w:rsidRDefault="00426D22" w:rsidP="00BD146E">
      <w:pPr>
        <w:rPr>
          <w:rFonts w:asciiTheme="minorHAnsi" w:hAnsiTheme="minorHAnsi"/>
        </w:rPr>
      </w:pPr>
    </w:p>
    <w:p w14:paraId="0684CE47" w14:textId="61651C1F" w:rsidR="003118C7" w:rsidRPr="00196351" w:rsidRDefault="00426D22" w:rsidP="003118C7">
      <w:pPr>
        <w:numPr>
          <w:ilvl w:val="0"/>
          <w:numId w:val="21"/>
        </w:numPr>
        <w:rPr>
          <w:rFonts w:asciiTheme="minorHAnsi" w:hAnsiTheme="minorHAnsi"/>
        </w:rPr>
      </w:pPr>
      <w:r w:rsidRPr="00196351">
        <w:rPr>
          <w:rFonts w:asciiTheme="minorHAnsi" w:hAnsiTheme="minorHAnsi"/>
          <w:b/>
          <w:i/>
        </w:rPr>
        <w:t xml:space="preserve">Class </w:t>
      </w:r>
      <w:r w:rsidR="009944E1" w:rsidRPr="00196351">
        <w:rPr>
          <w:rFonts w:asciiTheme="minorHAnsi" w:hAnsiTheme="minorHAnsi"/>
          <w:b/>
          <w:i/>
        </w:rPr>
        <w:t>Participation</w:t>
      </w:r>
      <w:r w:rsidRPr="00196351">
        <w:rPr>
          <w:rFonts w:asciiTheme="minorHAnsi" w:hAnsiTheme="minorHAnsi"/>
          <w:b/>
          <w:i/>
        </w:rPr>
        <w:t xml:space="preserve"> </w:t>
      </w:r>
      <w:r w:rsidR="0022482F">
        <w:rPr>
          <w:rFonts w:asciiTheme="minorHAnsi" w:hAnsiTheme="minorHAnsi"/>
          <w:b/>
          <w:i/>
        </w:rPr>
        <w:t>(</w:t>
      </w:r>
      <w:r w:rsidR="0059221C">
        <w:rPr>
          <w:rFonts w:asciiTheme="minorHAnsi" w:hAnsiTheme="minorHAnsi"/>
          <w:b/>
          <w:i/>
        </w:rPr>
        <w:t>14</w:t>
      </w:r>
      <w:r w:rsidR="009944E1" w:rsidRPr="00196351">
        <w:rPr>
          <w:rFonts w:asciiTheme="minorHAnsi" w:hAnsiTheme="minorHAnsi"/>
          <w:b/>
          <w:i/>
        </w:rPr>
        <w:t>%).</w:t>
      </w:r>
      <w:r w:rsidR="009944E1" w:rsidRPr="00196351">
        <w:rPr>
          <w:rFonts w:asciiTheme="minorHAnsi" w:hAnsiTheme="minorHAnsi"/>
        </w:rPr>
        <w:t xml:space="preserve"> Your individual </w:t>
      </w:r>
      <w:r w:rsidR="00B47A54" w:rsidRPr="00196351">
        <w:rPr>
          <w:rFonts w:asciiTheme="minorHAnsi" w:hAnsiTheme="minorHAnsi"/>
        </w:rPr>
        <w:t xml:space="preserve">participation </w:t>
      </w:r>
      <w:r w:rsidR="009944E1" w:rsidRPr="00196351">
        <w:rPr>
          <w:rFonts w:asciiTheme="minorHAnsi" w:hAnsiTheme="minorHAnsi"/>
        </w:rPr>
        <w:t xml:space="preserve">grades depend on the </w:t>
      </w:r>
      <w:r w:rsidR="00112FD7" w:rsidRPr="00196351">
        <w:rPr>
          <w:rFonts w:asciiTheme="minorHAnsi" w:hAnsiTheme="minorHAnsi"/>
        </w:rPr>
        <w:t xml:space="preserve">quantity and </w:t>
      </w:r>
      <w:r w:rsidR="009944E1" w:rsidRPr="00196351">
        <w:rPr>
          <w:rFonts w:asciiTheme="minorHAnsi" w:hAnsiTheme="minorHAnsi"/>
        </w:rPr>
        <w:t xml:space="preserve">quality of your contributions, answering questions, </w:t>
      </w:r>
      <w:r w:rsidR="000E0B6D" w:rsidRPr="00196351">
        <w:rPr>
          <w:rFonts w:asciiTheme="minorHAnsi" w:hAnsiTheme="minorHAnsi"/>
        </w:rPr>
        <w:t xml:space="preserve">engaging in </w:t>
      </w:r>
      <w:r w:rsidR="008E0554" w:rsidRPr="00196351">
        <w:rPr>
          <w:rFonts w:asciiTheme="minorHAnsi" w:hAnsiTheme="minorHAnsi"/>
        </w:rPr>
        <w:t xml:space="preserve">in-class exercises, </w:t>
      </w:r>
      <w:r w:rsidR="009944E1" w:rsidRPr="00196351">
        <w:rPr>
          <w:rFonts w:asciiTheme="minorHAnsi" w:hAnsiTheme="minorHAnsi"/>
        </w:rPr>
        <w:t>asking insightful questions, offe</w:t>
      </w:r>
      <w:r w:rsidR="00B47A54" w:rsidRPr="00196351">
        <w:rPr>
          <w:rFonts w:asciiTheme="minorHAnsi" w:hAnsiTheme="minorHAnsi"/>
        </w:rPr>
        <w:t>ring applicable work experience examples</w:t>
      </w:r>
      <w:r w:rsidR="009944E1" w:rsidRPr="00196351">
        <w:rPr>
          <w:rFonts w:asciiTheme="minorHAnsi" w:hAnsiTheme="minorHAnsi"/>
        </w:rPr>
        <w:t xml:space="preserve">, and </w:t>
      </w:r>
      <w:r w:rsidR="000E0B6D" w:rsidRPr="00196351">
        <w:rPr>
          <w:rFonts w:asciiTheme="minorHAnsi" w:hAnsiTheme="minorHAnsi"/>
        </w:rPr>
        <w:t xml:space="preserve">evidencing </w:t>
      </w:r>
      <w:r w:rsidR="009944E1" w:rsidRPr="00196351">
        <w:rPr>
          <w:rFonts w:asciiTheme="minorHAnsi" w:hAnsiTheme="minorHAnsi"/>
        </w:rPr>
        <w:t>general engagement in the class.</w:t>
      </w:r>
      <w:r w:rsidR="00A95084" w:rsidRPr="00196351">
        <w:rPr>
          <w:rFonts w:asciiTheme="minorHAnsi" w:hAnsiTheme="minorHAnsi"/>
        </w:rPr>
        <w:t xml:space="preserve"> </w:t>
      </w:r>
    </w:p>
    <w:p w14:paraId="2FEA324A" w14:textId="77777777" w:rsidR="00E15278" w:rsidRPr="00196351" w:rsidRDefault="00E15278" w:rsidP="00E15278">
      <w:pPr>
        <w:ind w:left="760"/>
        <w:rPr>
          <w:rFonts w:asciiTheme="minorHAnsi" w:hAnsiTheme="minorHAnsi"/>
        </w:rPr>
      </w:pPr>
    </w:p>
    <w:p w14:paraId="55C0CE68" w14:textId="41602AA5" w:rsidR="00615F98" w:rsidRPr="00EF703C" w:rsidRDefault="00615F98" w:rsidP="00EF703C">
      <w:pPr>
        <w:numPr>
          <w:ilvl w:val="0"/>
          <w:numId w:val="21"/>
        </w:numPr>
        <w:rPr>
          <w:rFonts w:asciiTheme="minorHAnsi" w:hAnsiTheme="minorHAnsi"/>
        </w:rPr>
      </w:pPr>
      <w:r w:rsidRPr="00196351">
        <w:rPr>
          <w:rFonts w:asciiTheme="minorHAnsi" w:hAnsiTheme="minorHAnsi"/>
          <w:b/>
          <w:i/>
        </w:rPr>
        <w:t xml:space="preserve">Markstrat </w:t>
      </w:r>
      <w:r w:rsidR="00FC729C" w:rsidRPr="00196351">
        <w:rPr>
          <w:rFonts w:asciiTheme="minorHAnsi" w:hAnsiTheme="minorHAnsi"/>
          <w:b/>
          <w:i/>
        </w:rPr>
        <w:t>S</w:t>
      </w:r>
      <w:r w:rsidRPr="00196351">
        <w:rPr>
          <w:rFonts w:asciiTheme="minorHAnsi" w:hAnsiTheme="minorHAnsi"/>
          <w:b/>
          <w:i/>
        </w:rPr>
        <w:t>imulation (2</w:t>
      </w:r>
      <w:r w:rsidR="0059221C">
        <w:rPr>
          <w:rFonts w:asciiTheme="minorHAnsi" w:hAnsiTheme="minorHAnsi"/>
          <w:b/>
          <w:i/>
        </w:rPr>
        <w:t>5</w:t>
      </w:r>
      <w:r w:rsidRPr="00196351">
        <w:rPr>
          <w:rFonts w:asciiTheme="minorHAnsi" w:hAnsiTheme="minorHAnsi"/>
          <w:b/>
          <w:i/>
        </w:rPr>
        <w:t xml:space="preserve">%). </w:t>
      </w:r>
      <w:r w:rsidR="00215700" w:rsidRPr="00196351">
        <w:rPr>
          <w:rFonts w:asciiTheme="minorHAnsi" w:hAnsiTheme="minorHAnsi"/>
        </w:rPr>
        <w:t>Each team will run a business</w:t>
      </w:r>
      <w:r w:rsidR="00FC729C" w:rsidRPr="00196351">
        <w:rPr>
          <w:rFonts w:asciiTheme="minorHAnsi" w:hAnsiTheme="minorHAnsi"/>
        </w:rPr>
        <w:t>,</w:t>
      </w:r>
      <w:r w:rsidR="00215700" w:rsidRPr="00196351">
        <w:rPr>
          <w:rFonts w:asciiTheme="minorHAnsi" w:hAnsiTheme="minorHAnsi"/>
        </w:rPr>
        <w:t xml:space="preserve"> in competition with the other teams in a dynamic environment. The simulation software (Markstrat) is very </w:t>
      </w:r>
      <w:r w:rsidR="00E0134B" w:rsidRPr="00196351">
        <w:rPr>
          <w:rFonts w:asciiTheme="minorHAnsi" w:hAnsiTheme="minorHAnsi"/>
        </w:rPr>
        <w:t>sophisticated</w:t>
      </w:r>
      <w:r w:rsidR="00FC729C" w:rsidRPr="00196351">
        <w:rPr>
          <w:rFonts w:asciiTheme="minorHAnsi" w:hAnsiTheme="minorHAnsi"/>
        </w:rPr>
        <w:t>,</w:t>
      </w:r>
      <w:r w:rsidR="00215700" w:rsidRPr="00196351">
        <w:rPr>
          <w:rFonts w:asciiTheme="minorHAnsi" w:hAnsiTheme="minorHAnsi"/>
        </w:rPr>
        <w:t xml:space="preserve"> so you will need to buy research reports, evaluate past performance, respond to competitive actions, and make numerous marketing decisions. </w:t>
      </w:r>
      <w:r w:rsidR="00866AE2" w:rsidRPr="00196351">
        <w:rPr>
          <w:rFonts w:asciiTheme="minorHAnsi" w:hAnsiTheme="minorHAnsi"/>
        </w:rPr>
        <w:t xml:space="preserve">Each team </w:t>
      </w:r>
      <w:r w:rsidR="00215700" w:rsidRPr="00196351">
        <w:rPr>
          <w:rFonts w:asciiTheme="minorHAnsi" w:hAnsiTheme="minorHAnsi"/>
        </w:rPr>
        <w:t xml:space="preserve">will need to </w:t>
      </w:r>
      <w:r w:rsidR="005D4BF0" w:rsidRPr="00196351">
        <w:rPr>
          <w:rFonts w:asciiTheme="minorHAnsi" w:hAnsiTheme="minorHAnsi"/>
        </w:rPr>
        <w:t>finish</w:t>
      </w:r>
      <w:r w:rsidR="00215700" w:rsidRPr="00196351">
        <w:rPr>
          <w:rFonts w:asciiTheme="minorHAnsi" w:hAnsiTheme="minorHAnsi"/>
        </w:rPr>
        <w:t xml:space="preserve"> decision</w:t>
      </w:r>
      <w:r w:rsidR="007A6AF9" w:rsidRPr="00196351">
        <w:rPr>
          <w:rFonts w:asciiTheme="minorHAnsi" w:hAnsiTheme="minorHAnsi"/>
        </w:rPr>
        <w:t xml:space="preserve">s by the </w:t>
      </w:r>
      <w:r w:rsidR="00FC729C" w:rsidRPr="00196351">
        <w:rPr>
          <w:rFonts w:asciiTheme="minorHAnsi" w:hAnsiTheme="minorHAnsi"/>
        </w:rPr>
        <w:t xml:space="preserve">weekly </w:t>
      </w:r>
      <w:r w:rsidR="007A6AF9" w:rsidRPr="00196351">
        <w:rPr>
          <w:rFonts w:asciiTheme="minorHAnsi" w:hAnsiTheme="minorHAnsi"/>
        </w:rPr>
        <w:t>assigned deadline</w:t>
      </w:r>
      <w:r w:rsidR="00866AE2" w:rsidRPr="00196351">
        <w:rPr>
          <w:rFonts w:asciiTheme="minorHAnsi" w:hAnsiTheme="minorHAnsi"/>
        </w:rPr>
        <w:t xml:space="preserve">. </w:t>
      </w:r>
      <w:r w:rsidR="007A6AF9" w:rsidRPr="00196351">
        <w:rPr>
          <w:rFonts w:asciiTheme="minorHAnsi" w:hAnsiTheme="minorHAnsi"/>
        </w:rPr>
        <w:t xml:space="preserve"> </w:t>
      </w:r>
      <w:r w:rsidR="00EE51E0" w:rsidRPr="00EF703C">
        <w:rPr>
          <w:rFonts w:asciiTheme="minorHAnsi" w:hAnsiTheme="minorHAnsi"/>
        </w:rPr>
        <w:t xml:space="preserve">Your overall </w:t>
      </w:r>
      <w:r w:rsidR="00941919" w:rsidRPr="00EF703C">
        <w:rPr>
          <w:rFonts w:asciiTheme="minorHAnsi" w:hAnsiTheme="minorHAnsi"/>
        </w:rPr>
        <w:t>results</w:t>
      </w:r>
      <w:r w:rsidR="00DA340A" w:rsidRPr="00EF703C">
        <w:rPr>
          <w:rFonts w:asciiTheme="minorHAnsi" w:hAnsiTheme="minorHAnsi"/>
        </w:rPr>
        <w:t xml:space="preserve"> </w:t>
      </w:r>
      <w:r w:rsidR="00EE51E0" w:rsidRPr="00EF703C">
        <w:rPr>
          <w:rFonts w:asciiTheme="minorHAnsi" w:hAnsiTheme="minorHAnsi"/>
        </w:rPr>
        <w:t xml:space="preserve">will be evaluated </w:t>
      </w:r>
      <w:r w:rsidR="00941919" w:rsidRPr="00EF703C">
        <w:rPr>
          <w:rFonts w:asciiTheme="minorHAnsi" w:hAnsiTheme="minorHAnsi"/>
        </w:rPr>
        <w:t>based on</w:t>
      </w:r>
      <w:r w:rsidR="00FC729C" w:rsidRPr="00EF703C">
        <w:rPr>
          <w:rFonts w:asciiTheme="minorHAnsi" w:hAnsiTheme="minorHAnsi"/>
        </w:rPr>
        <w:t xml:space="preserve"> the </w:t>
      </w:r>
      <w:r w:rsidR="0045317D" w:rsidRPr="00EF703C">
        <w:rPr>
          <w:rFonts w:asciiTheme="minorHAnsi" w:hAnsiTheme="minorHAnsi"/>
        </w:rPr>
        <w:t>stock price</w:t>
      </w:r>
      <w:r w:rsidR="00FC729C" w:rsidRPr="00EF703C">
        <w:rPr>
          <w:rFonts w:asciiTheme="minorHAnsi" w:hAnsiTheme="minorHAnsi"/>
        </w:rPr>
        <w:t xml:space="preserve">, which </w:t>
      </w:r>
      <w:r w:rsidR="00EE51E0" w:rsidRPr="00EF703C">
        <w:rPr>
          <w:rFonts w:asciiTheme="minorHAnsi" w:hAnsiTheme="minorHAnsi"/>
        </w:rPr>
        <w:t>determine</w:t>
      </w:r>
      <w:r w:rsidR="00FC729C" w:rsidRPr="00EF703C">
        <w:rPr>
          <w:rFonts w:asciiTheme="minorHAnsi" w:hAnsiTheme="minorHAnsi"/>
        </w:rPr>
        <w:t>s</w:t>
      </w:r>
      <w:r w:rsidR="00EE51E0" w:rsidRPr="00EF703C">
        <w:rPr>
          <w:rFonts w:asciiTheme="minorHAnsi" w:hAnsiTheme="minorHAnsi"/>
        </w:rPr>
        <w:t xml:space="preserve"> your final </w:t>
      </w:r>
      <w:r w:rsidR="00DA340A" w:rsidRPr="00EF703C">
        <w:rPr>
          <w:rFonts w:asciiTheme="minorHAnsi" w:hAnsiTheme="minorHAnsi"/>
        </w:rPr>
        <w:t>standing</w:t>
      </w:r>
      <w:r w:rsidR="00EE51E0" w:rsidRPr="00EF703C">
        <w:rPr>
          <w:rFonts w:asciiTheme="minorHAnsi" w:hAnsiTheme="minorHAnsi"/>
        </w:rPr>
        <w:t xml:space="preserve"> in Markstrat</w:t>
      </w:r>
      <w:r w:rsidR="00DA340A" w:rsidRPr="00EF703C">
        <w:rPr>
          <w:rFonts w:asciiTheme="minorHAnsi" w:hAnsiTheme="minorHAnsi"/>
        </w:rPr>
        <w:t xml:space="preserve">. In addition, </w:t>
      </w:r>
      <w:r w:rsidR="00FC729C" w:rsidRPr="00EF703C">
        <w:rPr>
          <w:rFonts w:asciiTheme="minorHAnsi" w:hAnsiTheme="minorHAnsi"/>
        </w:rPr>
        <w:t>near</w:t>
      </w:r>
      <w:r w:rsidR="00DA340A" w:rsidRPr="00EF703C">
        <w:rPr>
          <w:rFonts w:asciiTheme="minorHAnsi" w:hAnsiTheme="minorHAnsi"/>
        </w:rPr>
        <w:t xml:space="preserve"> the end of the quarter, I will summarize the final results</w:t>
      </w:r>
      <w:r w:rsidR="00FC729C" w:rsidRPr="00EF703C">
        <w:rPr>
          <w:rFonts w:asciiTheme="minorHAnsi" w:hAnsiTheme="minorHAnsi"/>
        </w:rPr>
        <w:t>,</w:t>
      </w:r>
      <w:r w:rsidR="00DA340A" w:rsidRPr="00EF703C">
        <w:rPr>
          <w:rFonts w:asciiTheme="minorHAnsi" w:hAnsiTheme="minorHAnsi"/>
        </w:rPr>
        <w:t xml:space="preserve"> and we will </w:t>
      </w:r>
      <w:r w:rsidR="00FC729C" w:rsidRPr="00EF703C">
        <w:rPr>
          <w:rFonts w:asciiTheme="minorHAnsi" w:hAnsiTheme="minorHAnsi"/>
        </w:rPr>
        <w:t xml:space="preserve">participate in </w:t>
      </w:r>
      <w:r w:rsidR="00DA340A" w:rsidRPr="00EF703C">
        <w:rPr>
          <w:rFonts w:asciiTheme="minorHAnsi" w:hAnsiTheme="minorHAnsi"/>
        </w:rPr>
        <w:t>a Markstrat debriefing discussion</w:t>
      </w:r>
      <w:r w:rsidR="00FC729C" w:rsidRPr="00EF703C">
        <w:rPr>
          <w:rFonts w:asciiTheme="minorHAnsi" w:hAnsiTheme="minorHAnsi"/>
        </w:rPr>
        <w:t xml:space="preserve">, during which </w:t>
      </w:r>
      <w:r w:rsidR="00DA340A" w:rsidRPr="00EF703C">
        <w:rPr>
          <w:rFonts w:asciiTheme="minorHAnsi" w:hAnsiTheme="minorHAnsi"/>
        </w:rPr>
        <w:t xml:space="preserve">each team will outline </w:t>
      </w:r>
      <w:r w:rsidR="00FC729C" w:rsidRPr="00EF703C">
        <w:rPr>
          <w:rFonts w:asciiTheme="minorHAnsi" w:hAnsiTheme="minorHAnsi"/>
        </w:rPr>
        <w:t>its</w:t>
      </w:r>
      <w:r w:rsidR="00DA340A" w:rsidRPr="00EF703C">
        <w:rPr>
          <w:rFonts w:asciiTheme="minorHAnsi" w:hAnsiTheme="minorHAnsi"/>
        </w:rPr>
        <w:t xml:space="preserve"> strategy, what worked</w:t>
      </w:r>
      <w:r w:rsidR="00FC729C" w:rsidRPr="00EF703C">
        <w:rPr>
          <w:rFonts w:asciiTheme="minorHAnsi" w:hAnsiTheme="minorHAnsi"/>
        </w:rPr>
        <w:t>,</w:t>
      </w:r>
      <w:r w:rsidR="00DA340A" w:rsidRPr="00EF703C">
        <w:rPr>
          <w:rFonts w:asciiTheme="minorHAnsi" w:hAnsiTheme="minorHAnsi"/>
        </w:rPr>
        <w:t xml:space="preserve"> and what </w:t>
      </w:r>
      <w:r w:rsidR="00FC729C" w:rsidRPr="00EF703C">
        <w:rPr>
          <w:rFonts w:asciiTheme="minorHAnsi" w:hAnsiTheme="minorHAnsi"/>
        </w:rPr>
        <w:t>did not</w:t>
      </w:r>
      <w:r w:rsidR="00DA340A" w:rsidRPr="00EF703C">
        <w:rPr>
          <w:rFonts w:asciiTheme="minorHAnsi" w:hAnsiTheme="minorHAnsi"/>
        </w:rPr>
        <w:t xml:space="preserve"> work in a “case</w:t>
      </w:r>
      <w:r w:rsidR="00FC729C" w:rsidRPr="00EF703C">
        <w:rPr>
          <w:rFonts w:asciiTheme="minorHAnsi" w:hAnsiTheme="minorHAnsi"/>
        </w:rPr>
        <w:t>-</w:t>
      </w:r>
      <w:r w:rsidR="00DA340A" w:rsidRPr="00EF703C">
        <w:rPr>
          <w:rFonts w:asciiTheme="minorHAnsi" w:hAnsiTheme="minorHAnsi"/>
        </w:rPr>
        <w:t>like” discussion format (</w:t>
      </w:r>
      <w:r w:rsidR="00FC729C" w:rsidRPr="00EF703C">
        <w:rPr>
          <w:rFonts w:asciiTheme="minorHAnsi" w:hAnsiTheme="minorHAnsi"/>
        </w:rPr>
        <w:t xml:space="preserve">i.e., </w:t>
      </w:r>
      <w:r w:rsidR="00DA340A" w:rsidRPr="00EF703C">
        <w:rPr>
          <w:rFonts w:asciiTheme="minorHAnsi" w:hAnsiTheme="minorHAnsi"/>
        </w:rPr>
        <w:t>from your seat</w:t>
      </w:r>
      <w:r w:rsidR="00FC729C" w:rsidRPr="00EF703C">
        <w:rPr>
          <w:rFonts w:asciiTheme="minorHAnsi" w:hAnsiTheme="minorHAnsi"/>
        </w:rPr>
        <w:t>,</w:t>
      </w:r>
      <w:r w:rsidR="00DA340A" w:rsidRPr="00EF703C">
        <w:rPr>
          <w:rFonts w:asciiTheme="minorHAnsi" w:hAnsiTheme="minorHAnsi"/>
        </w:rPr>
        <w:t xml:space="preserve"> without handing anything in). Your team’s final standing and your </w:t>
      </w:r>
      <w:r w:rsidR="00DA340A" w:rsidRPr="00EF703C">
        <w:rPr>
          <w:rFonts w:asciiTheme="minorHAnsi" w:hAnsiTheme="minorHAnsi"/>
        </w:rPr>
        <w:lastRenderedPageBreak/>
        <w:t xml:space="preserve">discussion of the effectiveness of your strategy will </w:t>
      </w:r>
      <w:r w:rsidR="00FC729C" w:rsidRPr="00EF703C">
        <w:rPr>
          <w:rFonts w:asciiTheme="minorHAnsi" w:hAnsiTheme="minorHAnsi"/>
        </w:rPr>
        <w:t>serve</w:t>
      </w:r>
      <w:r w:rsidR="00DA340A" w:rsidRPr="00EF703C">
        <w:rPr>
          <w:rFonts w:asciiTheme="minorHAnsi" w:hAnsiTheme="minorHAnsi"/>
        </w:rPr>
        <w:t xml:space="preserve"> to determine your final grade</w:t>
      </w:r>
      <w:r w:rsidR="003452FC" w:rsidRPr="00EF703C">
        <w:rPr>
          <w:rFonts w:asciiTheme="minorHAnsi" w:hAnsiTheme="minorHAnsi"/>
        </w:rPr>
        <w:t xml:space="preserve"> for this portion of the class</w:t>
      </w:r>
      <w:r w:rsidR="00EE51E0" w:rsidRPr="00EF703C">
        <w:rPr>
          <w:rFonts w:asciiTheme="minorHAnsi" w:hAnsiTheme="minorHAnsi"/>
        </w:rPr>
        <w:t>.</w:t>
      </w:r>
    </w:p>
    <w:p w14:paraId="60BB50DC" w14:textId="77777777" w:rsidR="00E15278" w:rsidRPr="00196351" w:rsidRDefault="00E15278" w:rsidP="00E15278">
      <w:pPr>
        <w:rPr>
          <w:rFonts w:asciiTheme="minorHAnsi" w:hAnsiTheme="minorHAnsi"/>
        </w:rPr>
      </w:pPr>
    </w:p>
    <w:p w14:paraId="70B303CE" w14:textId="77777777" w:rsidR="005A7DA0" w:rsidRPr="00956704" w:rsidRDefault="005A7DA0" w:rsidP="005A7DA0">
      <w:pPr>
        <w:numPr>
          <w:ilvl w:val="0"/>
          <w:numId w:val="21"/>
        </w:numPr>
        <w:rPr>
          <w:rFonts w:asciiTheme="minorHAnsi" w:hAnsiTheme="minorHAnsi"/>
        </w:rPr>
      </w:pPr>
      <w:r>
        <w:rPr>
          <w:rFonts w:asciiTheme="minorHAnsi" w:hAnsiTheme="minorHAnsi"/>
          <w:b/>
          <w:i/>
        </w:rPr>
        <w:t xml:space="preserve">Case Replication </w:t>
      </w:r>
      <w:r w:rsidRPr="00196351">
        <w:rPr>
          <w:rFonts w:asciiTheme="minorHAnsi" w:hAnsiTheme="minorHAnsi"/>
          <w:b/>
          <w:i/>
        </w:rPr>
        <w:t>Assignments (</w:t>
      </w:r>
      <w:r>
        <w:rPr>
          <w:rFonts w:asciiTheme="minorHAnsi" w:hAnsiTheme="minorHAnsi"/>
          <w:b/>
          <w:i/>
        </w:rPr>
        <w:t>4x9=36</w:t>
      </w:r>
      <w:r w:rsidRPr="00196351">
        <w:rPr>
          <w:rFonts w:asciiTheme="minorHAnsi" w:hAnsiTheme="minorHAnsi"/>
          <w:b/>
          <w:i/>
        </w:rPr>
        <w:t xml:space="preserve">%). </w:t>
      </w:r>
      <w:r w:rsidRPr="00956704">
        <w:rPr>
          <w:rFonts w:asciiTheme="minorHAnsi" w:hAnsiTheme="minorHAnsi"/>
        </w:rPr>
        <w:t>We will be covering f</w:t>
      </w:r>
      <w:r>
        <w:rPr>
          <w:rFonts w:asciiTheme="minorHAnsi" w:hAnsiTheme="minorHAnsi"/>
        </w:rPr>
        <w:t>our</w:t>
      </w:r>
      <w:r w:rsidRPr="00956704">
        <w:rPr>
          <w:rFonts w:asciiTheme="minorHAnsi" w:hAnsiTheme="minorHAnsi"/>
        </w:rPr>
        <w:t xml:space="preserve"> </w:t>
      </w:r>
      <w:r>
        <w:rPr>
          <w:rFonts w:asciiTheme="minorHAnsi" w:hAnsiTheme="minorHAnsi"/>
        </w:rPr>
        <w:t xml:space="preserve">example </w:t>
      </w:r>
      <w:r w:rsidRPr="00956704">
        <w:rPr>
          <w:rFonts w:asciiTheme="minorHAnsi" w:hAnsiTheme="minorHAnsi"/>
        </w:rPr>
        <w:t xml:space="preserve">cases through the duration of the course, all of which involve the use of data. On the case day, I will lead class discussion of the cases, but may call on any and all to discuss their understanding of the case. You should turn in the analysis output of the cases in the next class period.  </w:t>
      </w:r>
      <w:r>
        <w:rPr>
          <w:rFonts w:asciiTheme="minorHAnsi" w:hAnsiTheme="minorHAnsi"/>
        </w:rPr>
        <w:t xml:space="preserve">You should </w:t>
      </w:r>
      <w:r w:rsidRPr="00956704">
        <w:rPr>
          <w:rFonts w:asciiTheme="minorHAnsi" w:hAnsiTheme="minorHAnsi"/>
        </w:rPr>
        <w:t>submit</w:t>
      </w:r>
      <w:r>
        <w:rPr>
          <w:rFonts w:asciiTheme="minorHAnsi" w:hAnsiTheme="minorHAnsi"/>
        </w:rPr>
        <w:t xml:space="preserve"> the assignment </w:t>
      </w:r>
      <w:r w:rsidRPr="00956704">
        <w:rPr>
          <w:rFonts w:asciiTheme="minorHAnsi" w:hAnsiTheme="minorHAnsi"/>
        </w:rPr>
        <w:t>in the form of a Word document, due before class begins, the next in-class session after the case</w:t>
      </w:r>
      <w:r>
        <w:rPr>
          <w:rFonts w:asciiTheme="minorHAnsi" w:hAnsiTheme="minorHAnsi"/>
        </w:rPr>
        <w:t xml:space="preserve">. </w:t>
      </w:r>
      <w:r w:rsidRPr="00956704">
        <w:rPr>
          <w:rFonts w:asciiTheme="minorHAnsi" w:hAnsiTheme="minorHAnsi"/>
        </w:rPr>
        <w:t xml:space="preserve">I expect you to learn by observing how I solve the case, and replicate the work later. All work is to be printed and </w:t>
      </w:r>
      <w:proofErr w:type="gramStart"/>
      <w:r w:rsidRPr="00956704">
        <w:rPr>
          <w:rFonts w:asciiTheme="minorHAnsi" w:hAnsiTheme="minorHAnsi"/>
        </w:rPr>
        <w:t>handed</w:t>
      </w:r>
      <w:r>
        <w:rPr>
          <w:rFonts w:asciiTheme="minorHAnsi" w:hAnsiTheme="minorHAnsi"/>
        </w:rPr>
        <w:t xml:space="preserve"> </w:t>
      </w:r>
      <w:r w:rsidRPr="00956704">
        <w:rPr>
          <w:rFonts w:asciiTheme="minorHAnsi" w:hAnsiTheme="minorHAnsi"/>
        </w:rPr>
        <w:t>in</w:t>
      </w:r>
      <w:proofErr w:type="gramEnd"/>
      <w:r w:rsidRPr="00956704">
        <w:rPr>
          <w:rFonts w:asciiTheme="minorHAnsi" w:hAnsiTheme="minorHAnsi"/>
        </w:rPr>
        <w:t>. The format should be as follows:</w:t>
      </w:r>
      <w:r>
        <w:rPr>
          <w:rFonts w:asciiTheme="minorHAnsi" w:hAnsiTheme="minorHAnsi"/>
        </w:rPr>
        <w:t xml:space="preserve"> </w:t>
      </w:r>
    </w:p>
    <w:p w14:paraId="1EA5EF99" w14:textId="77777777" w:rsidR="005A7DA0" w:rsidRPr="00956704" w:rsidRDefault="005A7DA0" w:rsidP="005A7DA0">
      <w:pPr>
        <w:numPr>
          <w:ilvl w:val="1"/>
          <w:numId w:val="21"/>
        </w:numPr>
        <w:rPr>
          <w:rFonts w:asciiTheme="minorHAnsi" w:hAnsiTheme="minorHAnsi"/>
        </w:rPr>
      </w:pPr>
      <w:r w:rsidRPr="00956704">
        <w:rPr>
          <w:rFonts w:asciiTheme="minorHAnsi" w:hAnsiTheme="minorHAnsi"/>
        </w:rPr>
        <w:t>Student Name.</w:t>
      </w:r>
    </w:p>
    <w:p w14:paraId="5EE57A80" w14:textId="77777777" w:rsidR="005A7DA0" w:rsidRPr="00956704" w:rsidRDefault="005A7DA0" w:rsidP="005A7DA0">
      <w:pPr>
        <w:numPr>
          <w:ilvl w:val="1"/>
          <w:numId w:val="21"/>
        </w:numPr>
        <w:rPr>
          <w:rFonts w:asciiTheme="minorHAnsi" w:hAnsiTheme="minorHAnsi"/>
        </w:rPr>
      </w:pPr>
      <w:r w:rsidRPr="00956704">
        <w:rPr>
          <w:rFonts w:asciiTheme="minorHAnsi" w:hAnsiTheme="minorHAnsi"/>
        </w:rPr>
        <w:t xml:space="preserve">A one-page single spaced write-up of what you learnt from the case, i.e. the main business challenge, the solution, and the insight about how to solve a similar business problem in the future . </w:t>
      </w:r>
    </w:p>
    <w:p w14:paraId="24996A00" w14:textId="77777777" w:rsidR="005A7DA0" w:rsidRDefault="005A7DA0" w:rsidP="005A7DA0">
      <w:pPr>
        <w:numPr>
          <w:ilvl w:val="1"/>
          <w:numId w:val="21"/>
        </w:numPr>
        <w:rPr>
          <w:rFonts w:asciiTheme="minorHAnsi" w:hAnsiTheme="minorHAnsi"/>
        </w:rPr>
      </w:pPr>
      <w:r w:rsidRPr="00956704">
        <w:rPr>
          <w:rFonts w:asciiTheme="minorHAnsi" w:hAnsiTheme="minorHAnsi"/>
        </w:rPr>
        <w:t>Analysis output pertaining to each question in the case (in Tables/Figures- as many pages as relevant).</w:t>
      </w:r>
    </w:p>
    <w:p w14:paraId="5DFDE7D0" w14:textId="77777777" w:rsidR="005A7DA0" w:rsidRDefault="005A7DA0" w:rsidP="005A7DA0">
      <w:pPr>
        <w:pStyle w:val="ListParagraph"/>
        <w:rPr>
          <w:rFonts w:asciiTheme="minorHAnsi" w:hAnsiTheme="minorHAnsi"/>
          <w:b/>
        </w:rPr>
      </w:pPr>
    </w:p>
    <w:p w14:paraId="48D370E5" w14:textId="4A13E6F0" w:rsidR="008B5EE3" w:rsidRPr="00906E0A" w:rsidRDefault="005917D9" w:rsidP="008B5EE3">
      <w:pPr>
        <w:numPr>
          <w:ilvl w:val="0"/>
          <w:numId w:val="21"/>
        </w:numPr>
        <w:rPr>
          <w:rFonts w:asciiTheme="minorHAnsi" w:hAnsiTheme="minorHAnsi"/>
          <w:b/>
          <w:bCs/>
          <w:iCs/>
          <w:sz w:val="26"/>
          <w:szCs w:val="26"/>
        </w:rPr>
      </w:pPr>
      <w:r w:rsidRPr="00956704">
        <w:rPr>
          <w:rFonts w:asciiTheme="minorHAnsi" w:hAnsiTheme="minorHAnsi"/>
          <w:b/>
        </w:rPr>
        <w:t>Final Exam (</w:t>
      </w:r>
      <w:r w:rsidR="0059221C" w:rsidRPr="00956704">
        <w:rPr>
          <w:rFonts w:asciiTheme="minorHAnsi" w:hAnsiTheme="minorHAnsi"/>
          <w:b/>
        </w:rPr>
        <w:t>25</w:t>
      </w:r>
      <w:r w:rsidRPr="00956704">
        <w:rPr>
          <w:rFonts w:asciiTheme="minorHAnsi" w:hAnsiTheme="minorHAnsi"/>
          <w:b/>
        </w:rPr>
        <w:t>%):</w:t>
      </w:r>
      <w:r w:rsidRPr="00196351">
        <w:rPr>
          <w:rFonts w:asciiTheme="minorHAnsi" w:hAnsiTheme="minorHAnsi"/>
        </w:rPr>
        <w:t xml:space="preserve"> </w:t>
      </w:r>
      <w:r w:rsidR="008B5EE3" w:rsidRPr="00196351">
        <w:rPr>
          <w:rFonts w:asciiTheme="minorHAnsi" w:hAnsiTheme="minorHAnsi"/>
        </w:rPr>
        <w:t xml:space="preserve">On the second to last class </w:t>
      </w:r>
      <w:proofErr w:type="gramStart"/>
      <w:r w:rsidR="008B5EE3" w:rsidRPr="00196351">
        <w:rPr>
          <w:rFonts w:asciiTheme="minorHAnsi" w:hAnsiTheme="minorHAnsi"/>
        </w:rPr>
        <w:t>session</w:t>
      </w:r>
      <w:proofErr w:type="gramEnd"/>
      <w:r w:rsidR="008B5EE3" w:rsidRPr="00196351">
        <w:rPr>
          <w:rFonts w:asciiTheme="minorHAnsi" w:hAnsiTheme="minorHAnsi"/>
        </w:rPr>
        <w:t xml:space="preserve"> we will have a team-based oral final exam for about 1 to 1.5 hours. In </w:t>
      </w:r>
      <w:r w:rsidR="00941919" w:rsidRPr="00196351">
        <w:rPr>
          <w:rFonts w:asciiTheme="minorHAnsi" w:hAnsiTheme="minorHAnsi"/>
        </w:rPr>
        <w:t>essence,</w:t>
      </w:r>
      <w:r w:rsidR="008B5EE3" w:rsidRPr="00196351">
        <w:rPr>
          <w:rFonts w:asciiTheme="minorHAnsi" w:hAnsiTheme="minorHAnsi"/>
        </w:rPr>
        <w:t xml:space="preserve"> this session will be a closed book review of the material covered in this class. A question will be projected on the screen, each team will have a few minutes to come up with an answer and select a spokesperson. A team will be randomly selected from the “proverbial hat” and that team must give the answer. I will then give the answer. Another question will be projected and the process will be repeated. Each team will receive a final grade based on the average of their responses. A curve may be applied to the final exam grade depending on the outcome.</w:t>
      </w:r>
    </w:p>
    <w:p w14:paraId="117081AD" w14:textId="77777777" w:rsidR="00906E0A" w:rsidRDefault="00906E0A" w:rsidP="00906E0A">
      <w:pPr>
        <w:rPr>
          <w:rFonts w:asciiTheme="minorHAnsi" w:hAnsiTheme="minorHAnsi"/>
          <w:b/>
        </w:rPr>
      </w:pPr>
    </w:p>
    <w:p w14:paraId="3D47C17B" w14:textId="77777777" w:rsidR="00FF17E5" w:rsidRDefault="00FF17E5" w:rsidP="00906E0A">
      <w:pPr>
        <w:rPr>
          <w:rFonts w:asciiTheme="minorHAnsi" w:hAnsiTheme="minorHAnsi"/>
          <w:b/>
        </w:rPr>
      </w:pPr>
    </w:p>
    <w:p w14:paraId="04D667ED" w14:textId="77777777" w:rsidR="00FF17E5" w:rsidRDefault="00FF17E5" w:rsidP="00906E0A">
      <w:pPr>
        <w:rPr>
          <w:rFonts w:asciiTheme="minorHAnsi" w:hAnsiTheme="minorHAnsi"/>
          <w:b/>
        </w:rPr>
      </w:pPr>
    </w:p>
    <w:p w14:paraId="305D9337" w14:textId="77777777" w:rsidR="00FF17E5" w:rsidRDefault="00FF17E5" w:rsidP="00906E0A">
      <w:pPr>
        <w:rPr>
          <w:rFonts w:asciiTheme="minorHAnsi" w:hAnsiTheme="minorHAnsi"/>
          <w:b/>
        </w:rPr>
      </w:pPr>
    </w:p>
    <w:p w14:paraId="10E56D97" w14:textId="77777777" w:rsidR="00FF17E5" w:rsidRDefault="00FF17E5" w:rsidP="00906E0A">
      <w:pPr>
        <w:rPr>
          <w:rFonts w:asciiTheme="minorHAnsi" w:hAnsiTheme="minorHAnsi"/>
          <w:b/>
        </w:rPr>
      </w:pPr>
    </w:p>
    <w:p w14:paraId="4CA9EDB5" w14:textId="77777777" w:rsidR="00FF17E5" w:rsidRDefault="00FF17E5" w:rsidP="00906E0A">
      <w:pPr>
        <w:rPr>
          <w:rFonts w:asciiTheme="minorHAnsi" w:hAnsiTheme="minorHAnsi"/>
          <w:b/>
        </w:rPr>
      </w:pPr>
    </w:p>
    <w:p w14:paraId="2E1106E8" w14:textId="77777777" w:rsidR="00FF17E5" w:rsidRDefault="00FF17E5" w:rsidP="00906E0A">
      <w:pPr>
        <w:rPr>
          <w:rFonts w:asciiTheme="minorHAnsi" w:hAnsiTheme="minorHAnsi"/>
          <w:b/>
        </w:rPr>
      </w:pPr>
    </w:p>
    <w:p w14:paraId="5E42B710" w14:textId="77777777" w:rsidR="00FF17E5" w:rsidRDefault="00FF17E5" w:rsidP="00906E0A">
      <w:pPr>
        <w:rPr>
          <w:rFonts w:asciiTheme="minorHAnsi" w:hAnsiTheme="minorHAnsi"/>
          <w:b/>
        </w:rPr>
      </w:pPr>
    </w:p>
    <w:p w14:paraId="4075D746" w14:textId="77777777" w:rsidR="00FF17E5" w:rsidRDefault="00FF17E5" w:rsidP="00906E0A">
      <w:pPr>
        <w:rPr>
          <w:rFonts w:asciiTheme="minorHAnsi" w:hAnsiTheme="minorHAnsi"/>
          <w:b/>
        </w:rPr>
      </w:pPr>
    </w:p>
    <w:p w14:paraId="03D078F1" w14:textId="77777777" w:rsidR="00FF17E5" w:rsidRDefault="00FF17E5" w:rsidP="00906E0A">
      <w:pPr>
        <w:rPr>
          <w:rFonts w:asciiTheme="minorHAnsi" w:hAnsiTheme="minorHAnsi"/>
          <w:b/>
        </w:rPr>
      </w:pPr>
    </w:p>
    <w:p w14:paraId="6FBC673A" w14:textId="77777777" w:rsidR="00FF17E5" w:rsidRDefault="00FF17E5" w:rsidP="00906E0A">
      <w:pPr>
        <w:rPr>
          <w:rFonts w:asciiTheme="minorHAnsi" w:hAnsiTheme="minorHAnsi"/>
          <w:b/>
        </w:rPr>
      </w:pPr>
    </w:p>
    <w:p w14:paraId="29D10652" w14:textId="77777777" w:rsidR="00FF17E5" w:rsidRDefault="00FF17E5" w:rsidP="00906E0A">
      <w:pPr>
        <w:rPr>
          <w:rFonts w:asciiTheme="minorHAnsi" w:hAnsiTheme="minorHAnsi"/>
          <w:b/>
        </w:rPr>
      </w:pPr>
    </w:p>
    <w:p w14:paraId="52EC4125" w14:textId="77777777" w:rsidR="00FF17E5" w:rsidRDefault="00FF17E5" w:rsidP="00906E0A">
      <w:pPr>
        <w:rPr>
          <w:rFonts w:asciiTheme="minorHAnsi" w:hAnsiTheme="minorHAnsi"/>
          <w:b/>
        </w:rPr>
      </w:pPr>
    </w:p>
    <w:p w14:paraId="4C8BFB9D" w14:textId="77777777" w:rsidR="00FF17E5" w:rsidRDefault="00FF17E5" w:rsidP="00906E0A">
      <w:pPr>
        <w:rPr>
          <w:rFonts w:asciiTheme="minorHAnsi" w:hAnsiTheme="minorHAnsi"/>
          <w:b/>
        </w:rPr>
      </w:pPr>
    </w:p>
    <w:p w14:paraId="31408157" w14:textId="77777777" w:rsidR="00FF17E5" w:rsidRDefault="00FF17E5" w:rsidP="00906E0A">
      <w:pPr>
        <w:rPr>
          <w:rFonts w:asciiTheme="minorHAnsi" w:hAnsiTheme="minorHAnsi"/>
          <w:b/>
        </w:rPr>
      </w:pPr>
    </w:p>
    <w:p w14:paraId="12AEAF24" w14:textId="77777777" w:rsidR="00FF17E5" w:rsidRDefault="00FF17E5" w:rsidP="00906E0A">
      <w:pPr>
        <w:rPr>
          <w:rFonts w:asciiTheme="minorHAnsi" w:hAnsiTheme="minorHAnsi"/>
          <w:b/>
        </w:rPr>
      </w:pPr>
    </w:p>
    <w:p w14:paraId="47CBC457" w14:textId="77777777" w:rsidR="000228AE" w:rsidRDefault="000228AE" w:rsidP="00FF17E5">
      <w:pPr>
        <w:pStyle w:val="Heading1"/>
        <w:rPr>
          <w:rFonts w:asciiTheme="minorHAnsi" w:hAnsiTheme="minorHAnsi"/>
          <w:i w:val="0"/>
          <w:sz w:val="26"/>
          <w:szCs w:val="26"/>
        </w:rPr>
      </w:pPr>
    </w:p>
    <w:p w14:paraId="5281A4F6" w14:textId="52A243A3" w:rsidR="00FF17E5" w:rsidRDefault="00906E0A" w:rsidP="00FF17E5">
      <w:pPr>
        <w:pStyle w:val="Heading1"/>
        <w:rPr>
          <w:rFonts w:asciiTheme="minorHAnsi" w:hAnsiTheme="minorHAnsi"/>
          <w:i w:val="0"/>
          <w:sz w:val="26"/>
          <w:szCs w:val="26"/>
        </w:rPr>
      </w:pPr>
      <w:r w:rsidRPr="00196351">
        <w:rPr>
          <w:rFonts w:asciiTheme="minorHAnsi" w:hAnsiTheme="minorHAnsi"/>
          <w:i w:val="0"/>
          <w:sz w:val="26"/>
          <w:szCs w:val="26"/>
        </w:rPr>
        <w:t xml:space="preserve">D. </w:t>
      </w:r>
      <w:r>
        <w:rPr>
          <w:rFonts w:asciiTheme="minorHAnsi" w:hAnsiTheme="minorHAnsi"/>
          <w:i w:val="0"/>
          <w:sz w:val="26"/>
          <w:szCs w:val="26"/>
        </w:rPr>
        <w:t>Class Schedule</w:t>
      </w:r>
    </w:p>
    <w:tbl>
      <w:tblPr>
        <w:tblW w:w="10800" w:type="dxa"/>
        <w:tblInd w:w="-910" w:type="dxa"/>
        <w:tblLook w:val="04A0" w:firstRow="1" w:lastRow="0" w:firstColumn="1" w:lastColumn="0" w:noHBand="0" w:noVBand="1"/>
      </w:tblPr>
      <w:tblGrid>
        <w:gridCol w:w="897"/>
        <w:gridCol w:w="743"/>
        <w:gridCol w:w="6660"/>
        <w:gridCol w:w="2500"/>
      </w:tblGrid>
      <w:tr w:rsidR="00415C1B" w:rsidRPr="00415C1B" w14:paraId="68DDE69B" w14:textId="77777777" w:rsidTr="000D1DFA">
        <w:trPr>
          <w:trHeight w:val="330"/>
        </w:trPr>
        <w:tc>
          <w:tcPr>
            <w:tcW w:w="8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C62A0E5" w14:textId="77777777" w:rsidR="00415C1B" w:rsidRPr="00415C1B" w:rsidRDefault="00415C1B" w:rsidP="00415C1B">
            <w:pPr>
              <w:rPr>
                <w:rFonts w:asciiTheme="minorHAnsi" w:hAnsiTheme="minorHAnsi"/>
                <w:b/>
                <w:bCs/>
                <w:color w:val="000000"/>
                <w:sz w:val="22"/>
                <w:szCs w:val="22"/>
              </w:rPr>
            </w:pPr>
            <w:r w:rsidRPr="00415C1B">
              <w:rPr>
                <w:rFonts w:asciiTheme="minorHAnsi" w:hAnsiTheme="minorHAnsi"/>
                <w:b/>
                <w:bCs/>
                <w:color w:val="000000"/>
                <w:sz w:val="22"/>
                <w:szCs w:val="22"/>
              </w:rPr>
              <w:t>Session</w:t>
            </w:r>
          </w:p>
        </w:tc>
        <w:tc>
          <w:tcPr>
            <w:tcW w:w="743" w:type="dxa"/>
            <w:tcBorders>
              <w:top w:val="single" w:sz="8" w:space="0" w:color="auto"/>
              <w:left w:val="nil"/>
              <w:bottom w:val="single" w:sz="8" w:space="0" w:color="auto"/>
              <w:right w:val="single" w:sz="8" w:space="0" w:color="auto"/>
            </w:tcBorders>
            <w:shd w:val="clear" w:color="000000" w:fill="FFFFFF"/>
            <w:noWrap/>
            <w:vAlign w:val="center"/>
            <w:hideMark/>
          </w:tcPr>
          <w:p w14:paraId="4EC34C74" w14:textId="77777777" w:rsidR="00415C1B" w:rsidRPr="00415C1B" w:rsidRDefault="00415C1B" w:rsidP="00415C1B">
            <w:pPr>
              <w:rPr>
                <w:rFonts w:asciiTheme="minorHAnsi" w:hAnsiTheme="minorHAnsi"/>
                <w:b/>
                <w:bCs/>
                <w:color w:val="000000"/>
                <w:sz w:val="22"/>
                <w:szCs w:val="22"/>
              </w:rPr>
            </w:pPr>
            <w:r w:rsidRPr="00415C1B">
              <w:rPr>
                <w:rFonts w:asciiTheme="minorHAnsi" w:hAnsiTheme="minorHAnsi"/>
                <w:b/>
                <w:bCs/>
                <w:color w:val="000000"/>
                <w:sz w:val="22"/>
                <w:szCs w:val="22"/>
              </w:rPr>
              <w:t>Week</w:t>
            </w:r>
          </w:p>
        </w:tc>
        <w:tc>
          <w:tcPr>
            <w:tcW w:w="6660" w:type="dxa"/>
            <w:tcBorders>
              <w:top w:val="single" w:sz="8" w:space="0" w:color="auto"/>
              <w:left w:val="nil"/>
              <w:bottom w:val="single" w:sz="8" w:space="0" w:color="auto"/>
              <w:right w:val="single" w:sz="8" w:space="0" w:color="auto"/>
            </w:tcBorders>
            <w:shd w:val="clear" w:color="000000" w:fill="FFFFFF"/>
            <w:noWrap/>
            <w:vAlign w:val="center"/>
            <w:hideMark/>
          </w:tcPr>
          <w:p w14:paraId="3558E11F" w14:textId="77777777" w:rsidR="00415C1B" w:rsidRPr="00415C1B" w:rsidRDefault="00415C1B" w:rsidP="00415C1B">
            <w:pPr>
              <w:rPr>
                <w:rFonts w:asciiTheme="minorHAnsi" w:hAnsiTheme="minorHAnsi"/>
                <w:b/>
                <w:bCs/>
                <w:color w:val="000000"/>
                <w:sz w:val="22"/>
                <w:szCs w:val="22"/>
              </w:rPr>
            </w:pPr>
            <w:r w:rsidRPr="00415C1B">
              <w:rPr>
                <w:rFonts w:asciiTheme="minorHAnsi" w:hAnsiTheme="minorHAnsi"/>
                <w:b/>
                <w:bCs/>
                <w:color w:val="000000"/>
                <w:sz w:val="22"/>
                <w:szCs w:val="22"/>
              </w:rPr>
              <w:t>Topic</w:t>
            </w:r>
          </w:p>
        </w:tc>
        <w:tc>
          <w:tcPr>
            <w:tcW w:w="2500" w:type="dxa"/>
            <w:tcBorders>
              <w:top w:val="single" w:sz="8" w:space="0" w:color="auto"/>
              <w:left w:val="nil"/>
              <w:bottom w:val="single" w:sz="8" w:space="0" w:color="auto"/>
              <w:right w:val="single" w:sz="8" w:space="0" w:color="auto"/>
            </w:tcBorders>
            <w:shd w:val="clear" w:color="000000" w:fill="FFFFFF"/>
            <w:noWrap/>
            <w:vAlign w:val="center"/>
            <w:hideMark/>
          </w:tcPr>
          <w:p w14:paraId="2DC13A14" w14:textId="2A79FF4E" w:rsidR="00415C1B" w:rsidRPr="00415C1B" w:rsidRDefault="00415C1B" w:rsidP="00415C1B">
            <w:pPr>
              <w:rPr>
                <w:rFonts w:asciiTheme="minorHAnsi" w:hAnsiTheme="minorHAnsi"/>
                <w:b/>
                <w:bCs/>
                <w:color w:val="000000"/>
                <w:sz w:val="22"/>
                <w:szCs w:val="22"/>
              </w:rPr>
            </w:pPr>
            <w:r>
              <w:rPr>
                <w:rFonts w:asciiTheme="minorHAnsi" w:hAnsiTheme="minorHAnsi"/>
                <w:b/>
                <w:bCs/>
                <w:color w:val="000000"/>
                <w:sz w:val="22"/>
                <w:szCs w:val="22"/>
              </w:rPr>
              <w:t>Assignment</w:t>
            </w:r>
          </w:p>
        </w:tc>
      </w:tr>
      <w:tr w:rsidR="00415C1B" w:rsidRPr="00415C1B" w14:paraId="1AD8C29E"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3E4C43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w:t>
            </w:r>
          </w:p>
        </w:tc>
        <w:tc>
          <w:tcPr>
            <w:tcW w:w="743" w:type="dxa"/>
            <w:tcBorders>
              <w:top w:val="nil"/>
              <w:left w:val="nil"/>
              <w:bottom w:val="single" w:sz="8" w:space="0" w:color="auto"/>
              <w:right w:val="single" w:sz="8" w:space="0" w:color="auto"/>
            </w:tcBorders>
            <w:shd w:val="clear" w:color="000000" w:fill="FFFFFF"/>
            <w:noWrap/>
            <w:vAlign w:val="center"/>
            <w:hideMark/>
          </w:tcPr>
          <w:p w14:paraId="1A4942A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1.1</w:t>
            </w:r>
          </w:p>
        </w:tc>
        <w:tc>
          <w:tcPr>
            <w:tcW w:w="6660" w:type="dxa"/>
            <w:tcBorders>
              <w:top w:val="nil"/>
              <w:left w:val="nil"/>
              <w:bottom w:val="single" w:sz="8" w:space="0" w:color="auto"/>
              <w:right w:val="single" w:sz="8" w:space="0" w:color="auto"/>
            </w:tcBorders>
            <w:shd w:val="clear" w:color="000000" w:fill="FFFFFF"/>
            <w:noWrap/>
            <w:vAlign w:val="center"/>
            <w:hideMark/>
          </w:tcPr>
          <w:p w14:paraId="078E1EF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Overview and Benefits of Marketing Strategy</w:t>
            </w:r>
          </w:p>
        </w:tc>
        <w:tc>
          <w:tcPr>
            <w:tcW w:w="2500" w:type="dxa"/>
            <w:tcBorders>
              <w:top w:val="nil"/>
              <w:left w:val="nil"/>
              <w:bottom w:val="single" w:sz="8" w:space="0" w:color="auto"/>
              <w:right w:val="single" w:sz="8" w:space="0" w:color="auto"/>
            </w:tcBorders>
            <w:shd w:val="clear" w:color="000000" w:fill="FFFFFF"/>
            <w:noWrap/>
            <w:vAlign w:val="center"/>
          </w:tcPr>
          <w:p w14:paraId="7246A299" w14:textId="25441666" w:rsidR="00415C1B" w:rsidRPr="00415C1B" w:rsidRDefault="00415C1B" w:rsidP="00415C1B">
            <w:pPr>
              <w:rPr>
                <w:rFonts w:asciiTheme="minorHAnsi" w:hAnsiTheme="minorHAnsi"/>
                <w:color w:val="000000"/>
                <w:sz w:val="22"/>
                <w:szCs w:val="22"/>
              </w:rPr>
            </w:pPr>
          </w:p>
        </w:tc>
      </w:tr>
      <w:tr w:rsidR="00415C1B" w:rsidRPr="00415C1B" w14:paraId="48142C48"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8AEE4C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w:t>
            </w:r>
          </w:p>
        </w:tc>
        <w:tc>
          <w:tcPr>
            <w:tcW w:w="743" w:type="dxa"/>
            <w:tcBorders>
              <w:top w:val="nil"/>
              <w:left w:val="nil"/>
              <w:bottom w:val="single" w:sz="8" w:space="0" w:color="auto"/>
              <w:right w:val="single" w:sz="8" w:space="0" w:color="auto"/>
            </w:tcBorders>
            <w:shd w:val="clear" w:color="000000" w:fill="FFFFFF"/>
            <w:noWrap/>
            <w:vAlign w:val="center"/>
            <w:hideMark/>
          </w:tcPr>
          <w:p w14:paraId="388B03F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1.2</w:t>
            </w:r>
          </w:p>
        </w:tc>
        <w:tc>
          <w:tcPr>
            <w:tcW w:w="6660" w:type="dxa"/>
            <w:tcBorders>
              <w:top w:val="nil"/>
              <w:left w:val="nil"/>
              <w:bottom w:val="single" w:sz="8" w:space="0" w:color="auto"/>
              <w:right w:val="single" w:sz="8" w:space="0" w:color="auto"/>
            </w:tcBorders>
            <w:shd w:val="clear" w:color="000000" w:fill="FFFFFF"/>
            <w:noWrap/>
            <w:vAlign w:val="center"/>
            <w:hideMark/>
          </w:tcPr>
          <w:p w14:paraId="4824605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Overview of First Principle’s Approach (</w:t>
            </w:r>
            <w:proofErr w:type="spellStart"/>
            <w:r w:rsidRPr="00415C1B">
              <w:rPr>
                <w:rFonts w:asciiTheme="minorHAnsi" w:hAnsiTheme="minorHAnsi"/>
                <w:color w:val="000000"/>
                <w:sz w:val="22"/>
                <w:szCs w:val="22"/>
              </w:rPr>
              <w:t>con’t</w:t>
            </w:r>
            <w:proofErr w:type="spellEnd"/>
            <w:r w:rsidRPr="00415C1B">
              <w:rPr>
                <w:rFonts w:asciiTheme="minorHAnsi" w:hAnsiTheme="minorHAnsi"/>
                <w:color w:val="000000"/>
                <w:sz w:val="22"/>
                <w:szCs w:val="22"/>
              </w:rPr>
              <w:t>)</w:t>
            </w:r>
          </w:p>
        </w:tc>
        <w:tc>
          <w:tcPr>
            <w:tcW w:w="2500" w:type="dxa"/>
            <w:tcBorders>
              <w:top w:val="nil"/>
              <w:left w:val="nil"/>
              <w:bottom w:val="single" w:sz="8" w:space="0" w:color="auto"/>
              <w:right w:val="single" w:sz="8" w:space="0" w:color="auto"/>
            </w:tcBorders>
            <w:shd w:val="clear" w:color="000000" w:fill="FFFFFF"/>
            <w:noWrap/>
            <w:vAlign w:val="center"/>
          </w:tcPr>
          <w:p w14:paraId="368FDCBE" w14:textId="401C1056" w:rsidR="00415C1B" w:rsidRPr="00415C1B" w:rsidRDefault="00415C1B" w:rsidP="00415C1B">
            <w:pPr>
              <w:rPr>
                <w:rFonts w:asciiTheme="minorHAnsi" w:hAnsiTheme="minorHAnsi"/>
                <w:color w:val="000000"/>
                <w:sz w:val="22"/>
                <w:szCs w:val="22"/>
              </w:rPr>
            </w:pPr>
          </w:p>
        </w:tc>
      </w:tr>
      <w:tr w:rsidR="00415C1B" w:rsidRPr="00415C1B" w14:paraId="2A69A2CE"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8F3960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3</w:t>
            </w:r>
          </w:p>
        </w:tc>
        <w:tc>
          <w:tcPr>
            <w:tcW w:w="743" w:type="dxa"/>
            <w:tcBorders>
              <w:top w:val="nil"/>
              <w:left w:val="nil"/>
              <w:bottom w:val="single" w:sz="8" w:space="0" w:color="auto"/>
              <w:right w:val="single" w:sz="8" w:space="0" w:color="auto"/>
            </w:tcBorders>
            <w:shd w:val="clear" w:color="000000" w:fill="FFFFFF"/>
            <w:noWrap/>
            <w:vAlign w:val="center"/>
            <w:hideMark/>
          </w:tcPr>
          <w:p w14:paraId="43CF7C8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2.1</w:t>
            </w:r>
          </w:p>
        </w:tc>
        <w:tc>
          <w:tcPr>
            <w:tcW w:w="6660" w:type="dxa"/>
            <w:tcBorders>
              <w:top w:val="nil"/>
              <w:left w:val="nil"/>
              <w:bottom w:val="single" w:sz="8" w:space="0" w:color="auto"/>
              <w:right w:val="single" w:sz="8" w:space="0" w:color="auto"/>
            </w:tcBorders>
            <w:shd w:val="clear" w:color="000000" w:fill="FFFFFF"/>
            <w:noWrap/>
            <w:vAlign w:val="center"/>
            <w:hideMark/>
          </w:tcPr>
          <w:p w14:paraId="09E86BA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xml:space="preserve">Principle 1: All Customers are Different </w:t>
            </w:r>
            <w:r w:rsidRPr="00415C1B">
              <w:rPr>
                <w:rFonts w:asciiTheme="minorHAnsi" w:hAnsiTheme="minorHAnsi"/>
                <w:color w:val="000000"/>
                <w:sz w:val="22"/>
                <w:szCs w:val="22"/>
              </w:rPr>
              <w:t> Managing Customer Heterogeneity</w:t>
            </w:r>
          </w:p>
        </w:tc>
        <w:tc>
          <w:tcPr>
            <w:tcW w:w="2500" w:type="dxa"/>
            <w:tcBorders>
              <w:top w:val="nil"/>
              <w:left w:val="nil"/>
              <w:bottom w:val="single" w:sz="8" w:space="0" w:color="auto"/>
              <w:right w:val="single" w:sz="8" w:space="0" w:color="auto"/>
            </w:tcBorders>
            <w:shd w:val="clear" w:color="000000" w:fill="FFFFFF"/>
            <w:noWrap/>
            <w:vAlign w:val="center"/>
          </w:tcPr>
          <w:p w14:paraId="3475E89D" w14:textId="0FAB7F73" w:rsidR="00415C1B" w:rsidRPr="00415C1B" w:rsidRDefault="00415C1B" w:rsidP="00415C1B">
            <w:pPr>
              <w:rPr>
                <w:rFonts w:asciiTheme="minorHAnsi" w:hAnsiTheme="minorHAnsi"/>
                <w:color w:val="000000"/>
                <w:sz w:val="22"/>
                <w:szCs w:val="22"/>
              </w:rPr>
            </w:pPr>
          </w:p>
        </w:tc>
      </w:tr>
      <w:tr w:rsidR="00415C1B" w:rsidRPr="00415C1B" w14:paraId="7916A0F4"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1979586"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4</w:t>
            </w:r>
          </w:p>
        </w:tc>
        <w:tc>
          <w:tcPr>
            <w:tcW w:w="743" w:type="dxa"/>
            <w:tcBorders>
              <w:top w:val="nil"/>
              <w:left w:val="nil"/>
              <w:bottom w:val="single" w:sz="8" w:space="0" w:color="auto"/>
              <w:right w:val="single" w:sz="8" w:space="0" w:color="auto"/>
            </w:tcBorders>
            <w:shd w:val="clear" w:color="000000" w:fill="FFFFFF"/>
            <w:noWrap/>
            <w:vAlign w:val="center"/>
            <w:hideMark/>
          </w:tcPr>
          <w:p w14:paraId="1F50039C"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2.2</w:t>
            </w:r>
          </w:p>
        </w:tc>
        <w:tc>
          <w:tcPr>
            <w:tcW w:w="6660" w:type="dxa"/>
            <w:tcBorders>
              <w:top w:val="nil"/>
              <w:left w:val="nil"/>
              <w:bottom w:val="single" w:sz="8" w:space="0" w:color="auto"/>
              <w:right w:val="single" w:sz="8" w:space="0" w:color="auto"/>
            </w:tcBorders>
            <w:shd w:val="clear" w:color="000000" w:fill="FFFFFF"/>
            <w:noWrap/>
            <w:vAlign w:val="center"/>
            <w:hideMark/>
          </w:tcPr>
          <w:p w14:paraId="5BA7278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Segmentation and Targeting Concept and Demonstration</w:t>
            </w:r>
          </w:p>
        </w:tc>
        <w:tc>
          <w:tcPr>
            <w:tcW w:w="2500" w:type="dxa"/>
            <w:tcBorders>
              <w:top w:val="nil"/>
              <w:left w:val="nil"/>
              <w:bottom w:val="single" w:sz="8" w:space="0" w:color="auto"/>
              <w:right w:val="single" w:sz="8" w:space="0" w:color="auto"/>
            </w:tcBorders>
            <w:shd w:val="clear" w:color="000000" w:fill="FFFFFF"/>
            <w:noWrap/>
            <w:vAlign w:val="center"/>
            <w:hideMark/>
          </w:tcPr>
          <w:p w14:paraId="36A528AF" w14:textId="2DCE07AC" w:rsidR="00415C1B" w:rsidRPr="00415C1B" w:rsidRDefault="00415C1B" w:rsidP="00415C1B">
            <w:pPr>
              <w:rPr>
                <w:rFonts w:asciiTheme="minorHAnsi" w:hAnsiTheme="minorHAnsi"/>
                <w:color w:val="000000"/>
                <w:sz w:val="22"/>
                <w:szCs w:val="22"/>
              </w:rPr>
            </w:pPr>
            <w:proofErr w:type="spellStart"/>
            <w:r w:rsidRPr="00415C1B">
              <w:rPr>
                <w:rFonts w:asciiTheme="minorHAnsi" w:hAnsiTheme="minorHAnsi"/>
                <w:color w:val="000000"/>
                <w:sz w:val="22"/>
                <w:szCs w:val="22"/>
              </w:rPr>
              <w:t>MeXL</w:t>
            </w:r>
            <w:proofErr w:type="spellEnd"/>
            <w:r w:rsidRPr="00415C1B">
              <w:rPr>
                <w:rFonts w:asciiTheme="minorHAnsi" w:hAnsiTheme="minorHAnsi"/>
                <w:color w:val="000000"/>
                <w:sz w:val="22"/>
                <w:szCs w:val="22"/>
              </w:rPr>
              <w:t xml:space="preserve"> (</w:t>
            </w:r>
            <w:proofErr w:type="spellStart"/>
            <w:r w:rsidRPr="00415C1B">
              <w:rPr>
                <w:rFonts w:asciiTheme="minorHAnsi" w:hAnsiTheme="minorHAnsi"/>
                <w:color w:val="000000"/>
                <w:sz w:val="22"/>
                <w:szCs w:val="22"/>
              </w:rPr>
              <w:t>Dentmax</w:t>
            </w:r>
            <w:proofErr w:type="spellEnd"/>
            <w:r w:rsidRPr="00415C1B">
              <w:rPr>
                <w:rFonts w:asciiTheme="minorHAnsi" w:hAnsiTheme="minorHAnsi"/>
                <w:color w:val="000000"/>
                <w:sz w:val="22"/>
                <w:szCs w:val="22"/>
              </w:rPr>
              <w:t xml:space="preserve"> Case)</w:t>
            </w:r>
          </w:p>
        </w:tc>
      </w:tr>
      <w:tr w:rsidR="00415C1B" w:rsidRPr="00415C1B" w14:paraId="79504EF9"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429B99B"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5</w:t>
            </w:r>
          </w:p>
        </w:tc>
        <w:tc>
          <w:tcPr>
            <w:tcW w:w="743" w:type="dxa"/>
            <w:tcBorders>
              <w:top w:val="nil"/>
              <w:left w:val="nil"/>
              <w:bottom w:val="single" w:sz="8" w:space="0" w:color="auto"/>
              <w:right w:val="single" w:sz="8" w:space="0" w:color="auto"/>
            </w:tcBorders>
            <w:shd w:val="clear" w:color="000000" w:fill="FFFFFF"/>
            <w:noWrap/>
            <w:vAlign w:val="center"/>
            <w:hideMark/>
          </w:tcPr>
          <w:p w14:paraId="7FC2710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3.1</w:t>
            </w:r>
          </w:p>
        </w:tc>
        <w:tc>
          <w:tcPr>
            <w:tcW w:w="6660" w:type="dxa"/>
            <w:tcBorders>
              <w:top w:val="nil"/>
              <w:left w:val="nil"/>
              <w:bottom w:val="single" w:sz="8" w:space="0" w:color="auto"/>
              <w:right w:val="single" w:sz="8" w:space="0" w:color="auto"/>
            </w:tcBorders>
            <w:shd w:val="clear" w:color="000000" w:fill="FFFFFF"/>
            <w:noWrap/>
            <w:vAlign w:val="center"/>
            <w:hideMark/>
          </w:tcPr>
          <w:p w14:paraId="617643C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1 and/or Case Assignment</w:t>
            </w:r>
          </w:p>
        </w:tc>
        <w:tc>
          <w:tcPr>
            <w:tcW w:w="2500" w:type="dxa"/>
            <w:tcBorders>
              <w:top w:val="nil"/>
              <w:left w:val="nil"/>
              <w:bottom w:val="single" w:sz="8" w:space="0" w:color="auto"/>
              <w:right w:val="single" w:sz="8" w:space="0" w:color="auto"/>
            </w:tcBorders>
            <w:shd w:val="clear" w:color="000000" w:fill="FFFFFF"/>
            <w:noWrap/>
            <w:vAlign w:val="center"/>
            <w:hideMark/>
          </w:tcPr>
          <w:p w14:paraId="1111F77E" w14:textId="788B8FAD" w:rsidR="00415C1B" w:rsidRPr="00415C1B" w:rsidRDefault="00415C1B" w:rsidP="000D1DFA">
            <w:pPr>
              <w:rPr>
                <w:rFonts w:asciiTheme="minorHAnsi" w:hAnsiTheme="minorHAnsi"/>
                <w:b/>
                <w:color w:val="000000"/>
                <w:sz w:val="22"/>
                <w:szCs w:val="22"/>
              </w:rPr>
            </w:pPr>
            <w:proofErr w:type="spellStart"/>
            <w:r w:rsidRPr="00415C1B">
              <w:rPr>
                <w:rFonts w:asciiTheme="minorHAnsi" w:hAnsiTheme="minorHAnsi"/>
                <w:b/>
                <w:color w:val="000000"/>
                <w:sz w:val="22"/>
                <w:szCs w:val="22"/>
              </w:rPr>
              <w:t>DentMax</w:t>
            </w:r>
            <w:proofErr w:type="spellEnd"/>
            <w:r w:rsidRPr="00415C1B">
              <w:rPr>
                <w:rFonts w:asciiTheme="minorHAnsi" w:hAnsiTheme="minorHAnsi"/>
                <w:b/>
                <w:color w:val="000000"/>
                <w:sz w:val="22"/>
                <w:szCs w:val="22"/>
              </w:rPr>
              <w:t xml:space="preserve"> Case Replication </w:t>
            </w:r>
            <w:bookmarkStart w:id="0" w:name="_GoBack"/>
            <w:bookmarkEnd w:id="0"/>
          </w:p>
        </w:tc>
      </w:tr>
      <w:tr w:rsidR="00415C1B" w:rsidRPr="00415C1B" w14:paraId="27A71F0D"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8F29B2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6</w:t>
            </w:r>
          </w:p>
        </w:tc>
        <w:tc>
          <w:tcPr>
            <w:tcW w:w="743" w:type="dxa"/>
            <w:tcBorders>
              <w:top w:val="nil"/>
              <w:left w:val="nil"/>
              <w:bottom w:val="single" w:sz="8" w:space="0" w:color="auto"/>
              <w:right w:val="single" w:sz="8" w:space="0" w:color="auto"/>
            </w:tcBorders>
            <w:shd w:val="clear" w:color="000000" w:fill="FFFFFF"/>
            <w:noWrap/>
            <w:vAlign w:val="center"/>
            <w:hideMark/>
          </w:tcPr>
          <w:p w14:paraId="2E35C70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3.2</w:t>
            </w:r>
          </w:p>
        </w:tc>
        <w:tc>
          <w:tcPr>
            <w:tcW w:w="6660" w:type="dxa"/>
            <w:tcBorders>
              <w:top w:val="nil"/>
              <w:left w:val="nil"/>
              <w:bottom w:val="single" w:sz="8" w:space="0" w:color="auto"/>
              <w:right w:val="single" w:sz="8" w:space="0" w:color="auto"/>
            </w:tcBorders>
            <w:shd w:val="clear" w:color="000000" w:fill="FFFFFF"/>
            <w:noWrap/>
            <w:vAlign w:val="center"/>
            <w:hideMark/>
          </w:tcPr>
          <w:p w14:paraId="60225946"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Positioning Concepts and Demonstration</w:t>
            </w:r>
          </w:p>
        </w:tc>
        <w:tc>
          <w:tcPr>
            <w:tcW w:w="2500" w:type="dxa"/>
            <w:tcBorders>
              <w:top w:val="nil"/>
              <w:left w:val="nil"/>
              <w:bottom w:val="single" w:sz="8" w:space="0" w:color="auto"/>
              <w:right w:val="single" w:sz="8" w:space="0" w:color="auto"/>
            </w:tcBorders>
            <w:shd w:val="clear" w:color="000000" w:fill="FFFFFF"/>
            <w:noWrap/>
            <w:vAlign w:val="center"/>
          </w:tcPr>
          <w:p w14:paraId="20C7AF91" w14:textId="414507D7" w:rsidR="00415C1B" w:rsidRPr="00415C1B" w:rsidRDefault="00415C1B" w:rsidP="00415C1B">
            <w:pPr>
              <w:rPr>
                <w:rFonts w:asciiTheme="minorHAnsi" w:hAnsiTheme="minorHAnsi"/>
                <w:color w:val="000000"/>
                <w:sz w:val="22"/>
                <w:szCs w:val="22"/>
              </w:rPr>
            </w:pPr>
          </w:p>
        </w:tc>
      </w:tr>
      <w:tr w:rsidR="00415C1B" w:rsidRPr="00415C1B" w14:paraId="3EB4F1C8"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15EF33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7</w:t>
            </w:r>
          </w:p>
        </w:tc>
        <w:tc>
          <w:tcPr>
            <w:tcW w:w="743" w:type="dxa"/>
            <w:tcBorders>
              <w:top w:val="nil"/>
              <w:left w:val="nil"/>
              <w:bottom w:val="single" w:sz="8" w:space="0" w:color="auto"/>
              <w:right w:val="single" w:sz="8" w:space="0" w:color="auto"/>
            </w:tcBorders>
            <w:shd w:val="clear" w:color="000000" w:fill="FFFFFF"/>
            <w:noWrap/>
            <w:vAlign w:val="center"/>
            <w:hideMark/>
          </w:tcPr>
          <w:p w14:paraId="42A649D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4.1</w:t>
            </w:r>
          </w:p>
        </w:tc>
        <w:tc>
          <w:tcPr>
            <w:tcW w:w="6660" w:type="dxa"/>
            <w:tcBorders>
              <w:top w:val="nil"/>
              <w:left w:val="nil"/>
              <w:bottom w:val="single" w:sz="8" w:space="0" w:color="auto"/>
              <w:right w:val="single" w:sz="8" w:space="0" w:color="auto"/>
            </w:tcBorders>
            <w:shd w:val="clear" w:color="000000" w:fill="FFFFFF"/>
            <w:noWrap/>
            <w:vAlign w:val="center"/>
            <w:hideMark/>
          </w:tcPr>
          <w:p w14:paraId="006CBA4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2 and/or Case Assignment</w:t>
            </w:r>
          </w:p>
        </w:tc>
        <w:tc>
          <w:tcPr>
            <w:tcW w:w="2500" w:type="dxa"/>
            <w:tcBorders>
              <w:top w:val="nil"/>
              <w:left w:val="nil"/>
              <w:bottom w:val="single" w:sz="8" w:space="0" w:color="auto"/>
              <w:right w:val="single" w:sz="8" w:space="0" w:color="auto"/>
            </w:tcBorders>
            <w:shd w:val="clear" w:color="000000" w:fill="FFFFFF"/>
            <w:noWrap/>
            <w:vAlign w:val="center"/>
            <w:hideMark/>
          </w:tcPr>
          <w:p w14:paraId="66329CC4" w14:textId="1DD36CFE" w:rsidR="00415C1B" w:rsidRPr="00415C1B" w:rsidRDefault="00415C1B" w:rsidP="00415C1B">
            <w:pPr>
              <w:rPr>
                <w:rFonts w:asciiTheme="minorHAnsi" w:hAnsiTheme="minorHAnsi"/>
                <w:color w:val="000000"/>
                <w:sz w:val="22"/>
                <w:szCs w:val="22"/>
              </w:rPr>
            </w:pPr>
          </w:p>
        </w:tc>
      </w:tr>
      <w:tr w:rsidR="00415C1B" w:rsidRPr="00415C1B" w14:paraId="458E199C"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EAC5E26"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8</w:t>
            </w:r>
          </w:p>
        </w:tc>
        <w:tc>
          <w:tcPr>
            <w:tcW w:w="743" w:type="dxa"/>
            <w:tcBorders>
              <w:top w:val="nil"/>
              <w:left w:val="nil"/>
              <w:bottom w:val="single" w:sz="8" w:space="0" w:color="auto"/>
              <w:right w:val="single" w:sz="8" w:space="0" w:color="auto"/>
            </w:tcBorders>
            <w:shd w:val="clear" w:color="000000" w:fill="FFFFFF"/>
            <w:noWrap/>
            <w:vAlign w:val="center"/>
            <w:hideMark/>
          </w:tcPr>
          <w:p w14:paraId="75A49F2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4.2</w:t>
            </w:r>
          </w:p>
        </w:tc>
        <w:tc>
          <w:tcPr>
            <w:tcW w:w="6660" w:type="dxa"/>
            <w:tcBorders>
              <w:top w:val="nil"/>
              <w:left w:val="nil"/>
              <w:bottom w:val="single" w:sz="8" w:space="0" w:color="auto"/>
              <w:right w:val="single" w:sz="8" w:space="0" w:color="auto"/>
            </w:tcBorders>
            <w:shd w:val="clear" w:color="000000" w:fill="FFFFFF"/>
            <w:noWrap/>
            <w:vAlign w:val="center"/>
            <w:hideMark/>
          </w:tcPr>
          <w:p w14:paraId="4779D88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xml:space="preserve">Principle 2: All Customers Change </w:t>
            </w:r>
            <w:r w:rsidRPr="00415C1B">
              <w:rPr>
                <w:rFonts w:asciiTheme="minorHAnsi" w:hAnsiTheme="minorHAnsi"/>
                <w:color w:val="000000"/>
                <w:sz w:val="22"/>
                <w:szCs w:val="22"/>
              </w:rPr>
              <w:t> Managing Customer Dynamics</w:t>
            </w:r>
          </w:p>
        </w:tc>
        <w:tc>
          <w:tcPr>
            <w:tcW w:w="2500" w:type="dxa"/>
            <w:tcBorders>
              <w:top w:val="nil"/>
              <w:left w:val="nil"/>
              <w:bottom w:val="single" w:sz="8" w:space="0" w:color="auto"/>
              <w:right w:val="single" w:sz="8" w:space="0" w:color="auto"/>
            </w:tcBorders>
            <w:shd w:val="clear" w:color="000000" w:fill="FFFFFF"/>
            <w:noWrap/>
            <w:vAlign w:val="center"/>
          </w:tcPr>
          <w:p w14:paraId="2875AD82" w14:textId="104A8B44" w:rsidR="00415C1B" w:rsidRPr="00415C1B" w:rsidRDefault="00415C1B" w:rsidP="00415C1B">
            <w:pPr>
              <w:rPr>
                <w:rFonts w:asciiTheme="minorHAnsi" w:hAnsiTheme="minorHAnsi"/>
                <w:color w:val="000000"/>
                <w:sz w:val="22"/>
                <w:szCs w:val="22"/>
              </w:rPr>
            </w:pPr>
          </w:p>
        </w:tc>
      </w:tr>
      <w:tr w:rsidR="00415C1B" w:rsidRPr="00415C1B" w14:paraId="1751BD4A"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779572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9</w:t>
            </w:r>
          </w:p>
        </w:tc>
        <w:tc>
          <w:tcPr>
            <w:tcW w:w="743" w:type="dxa"/>
            <w:tcBorders>
              <w:top w:val="nil"/>
              <w:left w:val="nil"/>
              <w:bottom w:val="single" w:sz="8" w:space="0" w:color="auto"/>
              <w:right w:val="single" w:sz="8" w:space="0" w:color="auto"/>
            </w:tcBorders>
            <w:shd w:val="clear" w:color="000000" w:fill="FFFFFF"/>
            <w:noWrap/>
            <w:vAlign w:val="center"/>
            <w:hideMark/>
          </w:tcPr>
          <w:p w14:paraId="0511591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5.1</w:t>
            </w:r>
          </w:p>
        </w:tc>
        <w:tc>
          <w:tcPr>
            <w:tcW w:w="6660" w:type="dxa"/>
            <w:tcBorders>
              <w:top w:val="nil"/>
              <w:left w:val="nil"/>
              <w:bottom w:val="single" w:sz="8" w:space="0" w:color="auto"/>
              <w:right w:val="single" w:sz="8" w:space="0" w:color="auto"/>
            </w:tcBorders>
            <w:shd w:val="clear" w:color="000000" w:fill="FFFFFF"/>
            <w:noWrap/>
            <w:vAlign w:val="center"/>
            <w:hideMark/>
          </w:tcPr>
          <w:p w14:paraId="0592E29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3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6F0B15D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w:t>
            </w:r>
          </w:p>
        </w:tc>
      </w:tr>
      <w:tr w:rsidR="00415C1B" w:rsidRPr="00415C1B" w14:paraId="13A53F81"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5D76DD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10</w:t>
            </w:r>
          </w:p>
        </w:tc>
        <w:tc>
          <w:tcPr>
            <w:tcW w:w="743" w:type="dxa"/>
            <w:tcBorders>
              <w:top w:val="nil"/>
              <w:left w:val="nil"/>
              <w:bottom w:val="single" w:sz="8" w:space="0" w:color="auto"/>
              <w:right w:val="single" w:sz="8" w:space="0" w:color="auto"/>
            </w:tcBorders>
            <w:shd w:val="clear" w:color="000000" w:fill="FFFFFF"/>
            <w:noWrap/>
            <w:vAlign w:val="center"/>
            <w:hideMark/>
          </w:tcPr>
          <w:p w14:paraId="249CABA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5.2</w:t>
            </w:r>
          </w:p>
        </w:tc>
        <w:tc>
          <w:tcPr>
            <w:tcW w:w="6660" w:type="dxa"/>
            <w:tcBorders>
              <w:top w:val="nil"/>
              <w:left w:val="nil"/>
              <w:bottom w:val="single" w:sz="8" w:space="0" w:color="auto"/>
              <w:right w:val="single" w:sz="8" w:space="0" w:color="auto"/>
            </w:tcBorders>
            <w:shd w:val="clear" w:color="000000" w:fill="FFFFFF"/>
            <w:noWrap/>
            <w:vAlign w:val="center"/>
            <w:hideMark/>
          </w:tcPr>
          <w:p w14:paraId="2972703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Choice Models Concept and Demonstration</w:t>
            </w:r>
          </w:p>
        </w:tc>
        <w:tc>
          <w:tcPr>
            <w:tcW w:w="2500" w:type="dxa"/>
            <w:tcBorders>
              <w:top w:val="nil"/>
              <w:left w:val="nil"/>
              <w:bottom w:val="single" w:sz="8" w:space="0" w:color="auto"/>
              <w:right w:val="single" w:sz="8" w:space="0" w:color="auto"/>
            </w:tcBorders>
            <w:shd w:val="clear" w:color="000000" w:fill="FFFFFF"/>
            <w:noWrap/>
            <w:vAlign w:val="center"/>
            <w:hideMark/>
          </w:tcPr>
          <w:p w14:paraId="26472D65" w14:textId="6880BC8B" w:rsidR="00415C1B" w:rsidRPr="00415C1B" w:rsidRDefault="00415C1B" w:rsidP="00415C1B">
            <w:pPr>
              <w:rPr>
                <w:rFonts w:asciiTheme="minorHAnsi" w:hAnsiTheme="minorHAnsi"/>
                <w:color w:val="000000"/>
                <w:sz w:val="22"/>
                <w:szCs w:val="22"/>
              </w:rPr>
            </w:pPr>
            <w:proofErr w:type="spellStart"/>
            <w:r w:rsidRPr="00415C1B">
              <w:rPr>
                <w:rFonts w:asciiTheme="minorHAnsi" w:hAnsiTheme="minorHAnsi"/>
                <w:color w:val="000000"/>
                <w:sz w:val="22"/>
                <w:szCs w:val="22"/>
              </w:rPr>
              <w:t>MeXL</w:t>
            </w:r>
            <w:proofErr w:type="spellEnd"/>
            <w:r w:rsidRPr="00415C1B">
              <w:rPr>
                <w:rFonts w:asciiTheme="minorHAnsi" w:hAnsiTheme="minorHAnsi"/>
                <w:color w:val="000000"/>
                <w:sz w:val="22"/>
                <w:szCs w:val="22"/>
              </w:rPr>
              <w:t xml:space="preserve"> (TKL Case)</w:t>
            </w:r>
          </w:p>
        </w:tc>
      </w:tr>
      <w:tr w:rsidR="00415C1B" w:rsidRPr="00415C1B" w14:paraId="7D3B2D7D"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581FA1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11</w:t>
            </w:r>
          </w:p>
        </w:tc>
        <w:tc>
          <w:tcPr>
            <w:tcW w:w="743" w:type="dxa"/>
            <w:tcBorders>
              <w:top w:val="nil"/>
              <w:left w:val="nil"/>
              <w:bottom w:val="single" w:sz="8" w:space="0" w:color="auto"/>
              <w:right w:val="single" w:sz="8" w:space="0" w:color="auto"/>
            </w:tcBorders>
            <w:shd w:val="clear" w:color="000000" w:fill="FFFFFF"/>
            <w:noWrap/>
            <w:vAlign w:val="center"/>
            <w:hideMark/>
          </w:tcPr>
          <w:p w14:paraId="266480C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6.1</w:t>
            </w:r>
          </w:p>
        </w:tc>
        <w:tc>
          <w:tcPr>
            <w:tcW w:w="6660" w:type="dxa"/>
            <w:tcBorders>
              <w:top w:val="nil"/>
              <w:left w:val="nil"/>
              <w:bottom w:val="single" w:sz="8" w:space="0" w:color="auto"/>
              <w:right w:val="single" w:sz="8" w:space="0" w:color="auto"/>
            </w:tcBorders>
            <w:shd w:val="clear" w:color="000000" w:fill="FFFFFF"/>
            <w:noWrap/>
            <w:vAlign w:val="center"/>
            <w:hideMark/>
          </w:tcPr>
          <w:p w14:paraId="78AE0BA4"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4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4801843F" w14:textId="09522FD2" w:rsidR="00415C1B" w:rsidRPr="00415C1B" w:rsidRDefault="00415C1B" w:rsidP="000D1DFA">
            <w:pPr>
              <w:rPr>
                <w:rFonts w:asciiTheme="minorHAnsi" w:hAnsiTheme="minorHAnsi"/>
                <w:b/>
                <w:color w:val="000000"/>
                <w:sz w:val="22"/>
                <w:szCs w:val="22"/>
              </w:rPr>
            </w:pPr>
            <w:r w:rsidRPr="00415C1B">
              <w:rPr>
                <w:rFonts w:asciiTheme="minorHAnsi" w:hAnsiTheme="minorHAnsi"/>
                <w:b/>
                <w:color w:val="000000"/>
                <w:sz w:val="22"/>
                <w:szCs w:val="22"/>
              </w:rPr>
              <w:t xml:space="preserve">TKL Case Replication </w:t>
            </w:r>
          </w:p>
        </w:tc>
      </w:tr>
      <w:tr w:rsidR="00415C1B" w:rsidRPr="00415C1B" w14:paraId="1FD182B9"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624D14FC"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12</w:t>
            </w:r>
          </w:p>
        </w:tc>
        <w:tc>
          <w:tcPr>
            <w:tcW w:w="743" w:type="dxa"/>
            <w:tcBorders>
              <w:top w:val="nil"/>
              <w:left w:val="nil"/>
              <w:bottom w:val="single" w:sz="8" w:space="0" w:color="auto"/>
              <w:right w:val="single" w:sz="8" w:space="0" w:color="auto"/>
            </w:tcBorders>
            <w:shd w:val="clear" w:color="000000" w:fill="FFFFFF"/>
            <w:noWrap/>
            <w:vAlign w:val="center"/>
            <w:hideMark/>
          </w:tcPr>
          <w:p w14:paraId="422AFC1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6.2</w:t>
            </w:r>
          </w:p>
        </w:tc>
        <w:tc>
          <w:tcPr>
            <w:tcW w:w="6660" w:type="dxa"/>
            <w:tcBorders>
              <w:top w:val="nil"/>
              <w:left w:val="nil"/>
              <w:bottom w:val="single" w:sz="8" w:space="0" w:color="auto"/>
              <w:right w:val="single" w:sz="8" w:space="0" w:color="auto"/>
            </w:tcBorders>
            <w:shd w:val="clear" w:color="000000" w:fill="FFFFFF"/>
            <w:noWrap/>
            <w:vAlign w:val="center"/>
            <w:hideMark/>
          </w:tcPr>
          <w:p w14:paraId="0614B69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xml:space="preserve">Principle 3: All Competitors React </w:t>
            </w:r>
            <w:r w:rsidRPr="00415C1B">
              <w:rPr>
                <w:rFonts w:asciiTheme="minorHAnsi" w:hAnsiTheme="minorHAnsi"/>
                <w:color w:val="000000"/>
                <w:sz w:val="22"/>
                <w:szCs w:val="22"/>
              </w:rPr>
              <w:t> Managing Sustainable Competitive Advantage</w:t>
            </w:r>
          </w:p>
        </w:tc>
        <w:tc>
          <w:tcPr>
            <w:tcW w:w="2500" w:type="dxa"/>
            <w:tcBorders>
              <w:top w:val="nil"/>
              <w:left w:val="nil"/>
              <w:bottom w:val="single" w:sz="8" w:space="0" w:color="auto"/>
              <w:right w:val="single" w:sz="8" w:space="0" w:color="auto"/>
            </w:tcBorders>
            <w:shd w:val="clear" w:color="000000" w:fill="FFFFFF"/>
            <w:noWrap/>
            <w:vAlign w:val="center"/>
          </w:tcPr>
          <w:p w14:paraId="63ADDBAE" w14:textId="16CD601C" w:rsidR="00415C1B" w:rsidRPr="00415C1B" w:rsidRDefault="00415C1B" w:rsidP="00415C1B">
            <w:pPr>
              <w:rPr>
                <w:rFonts w:asciiTheme="minorHAnsi" w:hAnsiTheme="minorHAnsi"/>
                <w:color w:val="000000"/>
                <w:sz w:val="22"/>
                <w:szCs w:val="22"/>
              </w:rPr>
            </w:pPr>
          </w:p>
        </w:tc>
      </w:tr>
      <w:tr w:rsidR="00415C1B" w:rsidRPr="00415C1B" w14:paraId="72C89BB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390A4E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13</w:t>
            </w:r>
          </w:p>
        </w:tc>
        <w:tc>
          <w:tcPr>
            <w:tcW w:w="743" w:type="dxa"/>
            <w:tcBorders>
              <w:top w:val="nil"/>
              <w:left w:val="nil"/>
              <w:bottom w:val="single" w:sz="8" w:space="0" w:color="auto"/>
              <w:right w:val="single" w:sz="8" w:space="0" w:color="auto"/>
            </w:tcBorders>
            <w:shd w:val="clear" w:color="000000" w:fill="FFFFFF"/>
            <w:noWrap/>
            <w:vAlign w:val="center"/>
            <w:hideMark/>
          </w:tcPr>
          <w:p w14:paraId="1F125C5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7.1</w:t>
            </w:r>
          </w:p>
        </w:tc>
        <w:tc>
          <w:tcPr>
            <w:tcW w:w="6660" w:type="dxa"/>
            <w:tcBorders>
              <w:top w:val="nil"/>
              <w:left w:val="nil"/>
              <w:bottom w:val="single" w:sz="8" w:space="0" w:color="auto"/>
              <w:right w:val="single" w:sz="8" w:space="0" w:color="auto"/>
            </w:tcBorders>
            <w:shd w:val="clear" w:color="000000" w:fill="FFFFFF"/>
            <w:noWrap/>
            <w:vAlign w:val="center"/>
            <w:hideMark/>
          </w:tcPr>
          <w:p w14:paraId="1E6DB1E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5 and/or Case</w:t>
            </w:r>
          </w:p>
        </w:tc>
        <w:tc>
          <w:tcPr>
            <w:tcW w:w="2500" w:type="dxa"/>
            <w:tcBorders>
              <w:top w:val="nil"/>
              <w:left w:val="nil"/>
              <w:bottom w:val="single" w:sz="8" w:space="0" w:color="auto"/>
              <w:right w:val="single" w:sz="8" w:space="0" w:color="auto"/>
            </w:tcBorders>
            <w:shd w:val="clear" w:color="000000" w:fill="FFFFFF"/>
            <w:noWrap/>
            <w:vAlign w:val="center"/>
          </w:tcPr>
          <w:p w14:paraId="714EB026" w14:textId="5FECD2AF" w:rsidR="00415C1B" w:rsidRPr="00415C1B" w:rsidRDefault="00415C1B" w:rsidP="00415C1B">
            <w:pPr>
              <w:rPr>
                <w:rFonts w:asciiTheme="minorHAnsi" w:hAnsiTheme="minorHAnsi"/>
                <w:color w:val="000000"/>
                <w:sz w:val="22"/>
                <w:szCs w:val="22"/>
              </w:rPr>
            </w:pPr>
          </w:p>
        </w:tc>
      </w:tr>
      <w:tr w:rsidR="00415C1B" w:rsidRPr="00415C1B" w14:paraId="5FCE9C49"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50A835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14</w:t>
            </w:r>
          </w:p>
        </w:tc>
        <w:tc>
          <w:tcPr>
            <w:tcW w:w="743" w:type="dxa"/>
            <w:tcBorders>
              <w:top w:val="nil"/>
              <w:left w:val="nil"/>
              <w:bottom w:val="single" w:sz="8" w:space="0" w:color="auto"/>
              <w:right w:val="single" w:sz="8" w:space="0" w:color="auto"/>
            </w:tcBorders>
            <w:shd w:val="clear" w:color="000000" w:fill="FFFFFF"/>
            <w:noWrap/>
            <w:vAlign w:val="center"/>
            <w:hideMark/>
          </w:tcPr>
          <w:p w14:paraId="4F5D5B9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7.2</w:t>
            </w:r>
          </w:p>
        </w:tc>
        <w:tc>
          <w:tcPr>
            <w:tcW w:w="6660" w:type="dxa"/>
            <w:tcBorders>
              <w:top w:val="nil"/>
              <w:left w:val="nil"/>
              <w:bottom w:val="single" w:sz="8" w:space="0" w:color="auto"/>
              <w:right w:val="single" w:sz="8" w:space="0" w:color="auto"/>
            </w:tcBorders>
            <w:shd w:val="clear" w:color="000000" w:fill="FFFFFF"/>
            <w:noWrap/>
            <w:vAlign w:val="center"/>
            <w:hideMark/>
          </w:tcPr>
          <w:p w14:paraId="4B8EEE5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Principle 3 (</w:t>
            </w:r>
            <w:proofErr w:type="spellStart"/>
            <w:r w:rsidRPr="00415C1B">
              <w:rPr>
                <w:rFonts w:asciiTheme="minorHAnsi" w:hAnsiTheme="minorHAnsi"/>
                <w:color w:val="000000"/>
                <w:sz w:val="22"/>
                <w:szCs w:val="22"/>
              </w:rPr>
              <w:t>con’t</w:t>
            </w:r>
            <w:proofErr w:type="spellEnd"/>
            <w:r w:rsidRPr="00415C1B">
              <w:rPr>
                <w:rFonts w:asciiTheme="minorHAnsi" w:hAnsiTheme="minorHAnsi"/>
                <w:color w:val="000000"/>
                <w:sz w:val="22"/>
                <w:szCs w:val="22"/>
              </w:rPr>
              <w:t>): Managing Brand-Based Competitive Advantage</w:t>
            </w:r>
          </w:p>
        </w:tc>
        <w:tc>
          <w:tcPr>
            <w:tcW w:w="2500" w:type="dxa"/>
            <w:tcBorders>
              <w:top w:val="nil"/>
              <w:left w:val="nil"/>
              <w:bottom w:val="single" w:sz="8" w:space="0" w:color="auto"/>
              <w:right w:val="single" w:sz="8" w:space="0" w:color="auto"/>
            </w:tcBorders>
            <w:shd w:val="clear" w:color="000000" w:fill="FFFFFF"/>
            <w:noWrap/>
            <w:vAlign w:val="center"/>
          </w:tcPr>
          <w:p w14:paraId="455B6F6E" w14:textId="1B5B6C7A" w:rsidR="00415C1B" w:rsidRPr="00415C1B" w:rsidRDefault="00415C1B" w:rsidP="00415C1B">
            <w:pPr>
              <w:rPr>
                <w:rFonts w:asciiTheme="minorHAnsi" w:hAnsiTheme="minorHAnsi"/>
                <w:color w:val="000000"/>
                <w:sz w:val="22"/>
                <w:szCs w:val="22"/>
              </w:rPr>
            </w:pPr>
          </w:p>
        </w:tc>
      </w:tr>
      <w:tr w:rsidR="00415C1B" w:rsidRPr="00415C1B" w14:paraId="6145216A"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44E87B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15</w:t>
            </w:r>
          </w:p>
        </w:tc>
        <w:tc>
          <w:tcPr>
            <w:tcW w:w="743" w:type="dxa"/>
            <w:tcBorders>
              <w:top w:val="nil"/>
              <w:left w:val="nil"/>
              <w:bottom w:val="single" w:sz="8" w:space="0" w:color="auto"/>
              <w:right w:val="single" w:sz="8" w:space="0" w:color="auto"/>
            </w:tcBorders>
            <w:shd w:val="clear" w:color="000000" w:fill="FFFFFF"/>
            <w:noWrap/>
            <w:vAlign w:val="center"/>
            <w:hideMark/>
          </w:tcPr>
          <w:p w14:paraId="23BA5B1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8.1</w:t>
            </w:r>
          </w:p>
        </w:tc>
        <w:tc>
          <w:tcPr>
            <w:tcW w:w="6660" w:type="dxa"/>
            <w:tcBorders>
              <w:top w:val="nil"/>
              <w:left w:val="nil"/>
              <w:bottom w:val="single" w:sz="8" w:space="0" w:color="auto"/>
              <w:right w:val="single" w:sz="8" w:space="0" w:color="auto"/>
            </w:tcBorders>
            <w:shd w:val="clear" w:color="000000" w:fill="FFFFFF"/>
            <w:noWrap/>
            <w:vAlign w:val="center"/>
            <w:hideMark/>
          </w:tcPr>
          <w:p w14:paraId="3F455DB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6 and/or Case</w:t>
            </w:r>
          </w:p>
        </w:tc>
        <w:tc>
          <w:tcPr>
            <w:tcW w:w="2500" w:type="dxa"/>
            <w:tcBorders>
              <w:top w:val="nil"/>
              <w:left w:val="nil"/>
              <w:bottom w:val="single" w:sz="8" w:space="0" w:color="auto"/>
              <w:right w:val="single" w:sz="8" w:space="0" w:color="auto"/>
            </w:tcBorders>
            <w:shd w:val="clear" w:color="000000" w:fill="FFFFFF"/>
            <w:noWrap/>
            <w:vAlign w:val="center"/>
          </w:tcPr>
          <w:p w14:paraId="632A1A70" w14:textId="1D5D4330" w:rsidR="00415C1B" w:rsidRPr="00415C1B" w:rsidRDefault="00415C1B" w:rsidP="00415C1B">
            <w:pPr>
              <w:rPr>
                <w:rFonts w:asciiTheme="minorHAnsi" w:hAnsiTheme="minorHAnsi"/>
                <w:color w:val="000000"/>
                <w:sz w:val="22"/>
                <w:szCs w:val="22"/>
              </w:rPr>
            </w:pPr>
          </w:p>
        </w:tc>
      </w:tr>
      <w:tr w:rsidR="00415C1B" w:rsidRPr="00415C1B" w14:paraId="04DA0DE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41FBA79"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16</w:t>
            </w:r>
          </w:p>
        </w:tc>
        <w:tc>
          <w:tcPr>
            <w:tcW w:w="743" w:type="dxa"/>
            <w:tcBorders>
              <w:top w:val="nil"/>
              <w:left w:val="nil"/>
              <w:bottom w:val="single" w:sz="8" w:space="0" w:color="auto"/>
              <w:right w:val="single" w:sz="8" w:space="0" w:color="auto"/>
            </w:tcBorders>
            <w:shd w:val="clear" w:color="000000" w:fill="FFFFFF"/>
            <w:noWrap/>
            <w:vAlign w:val="center"/>
            <w:hideMark/>
          </w:tcPr>
          <w:p w14:paraId="40417B1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8.2</w:t>
            </w:r>
          </w:p>
        </w:tc>
        <w:tc>
          <w:tcPr>
            <w:tcW w:w="6660" w:type="dxa"/>
            <w:tcBorders>
              <w:top w:val="nil"/>
              <w:left w:val="nil"/>
              <w:bottom w:val="single" w:sz="8" w:space="0" w:color="auto"/>
              <w:right w:val="single" w:sz="8" w:space="0" w:color="auto"/>
            </w:tcBorders>
            <w:shd w:val="clear" w:color="000000" w:fill="FFFFFF"/>
            <w:noWrap/>
            <w:vAlign w:val="center"/>
            <w:hideMark/>
          </w:tcPr>
          <w:p w14:paraId="2B1AFD1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Principle 3 (</w:t>
            </w:r>
            <w:proofErr w:type="spellStart"/>
            <w:r w:rsidRPr="00415C1B">
              <w:rPr>
                <w:rFonts w:asciiTheme="minorHAnsi" w:hAnsiTheme="minorHAnsi"/>
                <w:color w:val="000000"/>
                <w:sz w:val="22"/>
                <w:szCs w:val="22"/>
              </w:rPr>
              <w:t>con’t</w:t>
            </w:r>
            <w:proofErr w:type="spellEnd"/>
            <w:r w:rsidRPr="00415C1B">
              <w:rPr>
                <w:rFonts w:asciiTheme="minorHAnsi" w:hAnsiTheme="minorHAnsi"/>
                <w:color w:val="000000"/>
                <w:sz w:val="22"/>
                <w:szCs w:val="22"/>
              </w:rPr>
              <w:t>): Managing Offering-Based Competitive Advantage</w:t>
            </w:r>
          </w:p>
        </w:tc>
        <w:tc>
          <w:tcPr>
            <w:tcW w:w="2500" w:type="dxa"/>
            <w:tcBorders>
              <w:top w:val="nil"/>
              <w:left w:val="nil"/>
              <w:bottom w:val="single" w:sz="8" w:space="0" w:color="auto"/>
              <w:right w:val="single" w:sz="8" w:space="0" w:color="auto"/>
            </w:tcBorders>
            <w:shd w:val="clear" w:color="000000" w:fill="FFFFFF"/>
            <w:noWrap/>
            <w:vAlign w:val="center"/>
          </w:tcPr>
          <w:p w14:paraId="456D1561" w14:textId="1DE74B20" w:rsidR="00415C1B" w:rsidRPr="00415C1B" w:rsidRDefault="00415C1B" w:rsidP="00415C1B">
            <w:pPr>
              <w:rPr>
                <w:rFonts w:asciiTheme="minorHAnsi" w:hAnsiTheme="minorHAnsi"/>
                <w:color w:val="000000"/>
                <w:sz w:val="22"/>
                <w:szCs w:val="22"/>
              </w:rPr>
            </w:pPr>
          </w:p>
        </w:tc>
      </w:tr>
      <w:tr w:rsidR="00415C1B" w:rsidRPr="00415C1B" w14:paraId="5C1F8822"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C53D3F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17</w:t>
            </w:r>
          </w:p>
        </w:tc>
        <w:tc>
          <w:tcPr>
            <w:tcW w:w="743" w:type="dxa"/>
            <w:tcBorders>
              <w:top w:val="nil"/>
              <w:left w:val="nil"/>
              <w:bottom w:val="single" w:sz="8" w:space="0" w:color="auto"/>
              <w:right w:val="single" w:sz="8" w:space="0" w:color="auto"/>
            </w:tcBorders>
            <w:shd w:val="clear" w:color="000000" w:fill="FFFFFF"/>
            <w:noWrap/>
            <w:vAlign w:val="center"/>
            <w:hideMark/>
          </w:tcPr>
          <w:p w14:paraId="76F8B44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9.1</w:t>
            </w:r>
          </w:p>
        </w:tc>
        <w:tc>
          <w:tcPr>
            <w:tcW w:w="6660" w:type="dxa"/>
            <w:tcBorders>
              <w:top w:val="nil"/>
              <w:left w:val="nil"/>
              <w:bottom w:val="single" w:sz="8" w:space="0" w:color="auto"/>
              <w:right w:val="single" w:sz="8" w:space="0" w:color="auto"/>
            </w:tcBorders>
            <w:shd w:val="clear" w:color="000000" w:fill="FFFFFF"/>
            <w:noWrap/>
            <w:vAlign w:val="center"/>
            <w:hideMark/>
          </w:tcPr>
          <w:p w14:paraId="3E27FA8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7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1EC3E47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w:t>
            </w:r>
          </w:p>
        </w:tc>
      </w:tr>
      <w:tr w:rsidR="00415C1B" w:rsidRPr="00415C1B" w14:paraId="0E293F01"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0B66C5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18</w:t>
            </w:r>
          </w:p>
        </w:tc>
        <w:tc>
          <w:tcPr>
            <w:tcW w:w="743" w:type="dxa"/>
            <w:tcBorders>
              <w:top w:val="nil"/>
              <w:left w:val="nil"/>
              <w:bottom w:val="single" w:sz="8" w:space="0" w:color="auto"/>
              <w:right w:val="single" w:sz="8" w:space="0" w:color="auto"/>
            </w:tcBorders>
            <w:shd w:val="clear" w:color="000000" w:fill="FFFFFF"/>
            <w:noWrap/>
            <w:vAlign w:val="center"/>
            <w:hideMark/>
          </w:tcPr>
          <w:p w14:paraId="31667C2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9.2</w:t>
            </w:r>
          </w:p>
        </w:tc>
        <w:tc>
          <w:tcPr>
            <w:tcW w:w="6660" w:type="dxa"/>
            <w:tcBorders>
              <w:top w:val="nil"/>
              <w:left w:val="nil"/>
              <w:bottom w:val="single" w:sz="8" w:space="0" w:color="auto"/>
              <w:right w:val="single" w:sz="8" w:space="0" w:color="auto"/>
            </w:tcBorders>
            <w:shd w:val="clear" w:color="000000" w:fill="FFFFFF"/>
            <w:noWrap/>
            <w:vAlign w:val="center"/>
            <w:hideMark/>
          </w:tcPr>
          <w:p w14:paraId="43B6A3E3"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Conjoint Concept and Demonstration</w:t>
            </w:r>
          </w:p>
        </w:tc>
        <w:tc>
          <w:tcPr>
            <w:tcW w:w="2500" w:type="dxa"/>
            <w:tcBorders>
              <w:top w:val="nil"/>
              <w:left w:val="nil"/>
              <w:bottom w:val="single" w:sz="8" w:space="0" w:color="auto"/>
              <w:right w:val="single" w:sz="8" w:space="0" w:color="auto"/>
            </w:tcBorders>
            <w:shd w:val="clear" w:color="000000" w:fill="FFFFFF"/>
            <w:noWrap/>
            <w:vAlign w:val="center"/>
            <w:hideMark/>
          </w:tcPr>
          <w:p w14:paraId="50BA17A0" w14:textId="32D6762F" w:rsidR="00415C1B" w:rsidRPr="00415C1B" w:rsidRDefault="00415C1B" w:rsidP="00415C1B">
            <w:pPr>
              <w:rPr>
                <w:rFonts w:asciiTheme="minorHAnsi" w:hAnsiTheme="minorHAnsi"/>
                <w:color w:val="000000"/>
                <w:sz w:val="22"/>
                <w:szCs w:val="22"/>
              </w:rPr>
            </w:pPr>
            <w:proofErr w:type="spellStart"/>
            <w:r w:rsidRPr="00415C1B">
              <w:rPr>
                <w:rFonts w:asciiTheme="minorHAnsi" w:hAnsiTheme="minorHAnsi"/>
                <w:color w:val="000000"/>
                <w:sz w:val="22"/>
                <w:szCs w:val="22"/>
              </w:rPr>
              <w:t>MeXL</w:t>
            </w:r>
            <w:proofErr w:type="spellEnd"/>
            <w:r w:rsidRPr="00415C1B">
              <w:rPr>
                <w:rFonts w:asciiTheme="minorHAnsi" w:hAnsiTheme="minorHAnsi"/>
                <w:color w:val="000000"/>
                <w:sz w:val="22"/>
                <w:szCs w:val="22"/>
              </w:rPr>
              <w:t xml:space="preserve"> (Exteriors Case)</w:t>
            </w:r>
          </w:p>
        </w:tc>
      </w:tr>
      <w:tr w:rsidR="00415C1B" w:rsidRPr="00415C1B" w14:paraId="6057C1A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F62AFB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19</w:t>
            </w:r>
          </w:p>
        </w:tc>
        <w:tc>
          <w:tcPr>
            <w:tcW w:w="743" w:type="dxa"/>
            <w:tcBorders>
              <w:top w:val="nil"/>
              <w:left w:val="nil"/>
              <w:bottom w:val="single" w:sz="8" w:space="0" w:color="auto"/>
              <w:right w:val="single" w:sz="8" w:space="0" w:color="auto"/>
            </w:tcBorders>
            <w:shd w:val="clear" w:color="000000" w:fill="FFFFFF"/>
            <w:noWrap/>
            <w:vAlign w:val="center"/>
            <w:hideMark/>
          </w:tcPr>
          <w:p w14:paraId="67FC4C6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10.1</w:t>
            </w:r>
          </w:p>
        </w:tc>
        <w:tc>
          <w:tcPr>
            <w:tcW w:w="6660" w:type="dxa"/>
            <w:tcBorders>
              <w:top w:val="nil"/>
              <w:left w:val="nil"/>
              <w:bottom w:val="single" w:sz="8" w:space="0" w:color="auto"/>
              <w:right w:val="single" w:sz="8" w:space="0" w:color="auto"/>
            </w:tcBorders>
            <w:shd w:val="clear" w:color="000000" w:fill="FFFFFF"/>
            <w:noWrap/>
            <w:vAlign w:val="center"/>
            <w:hideMark/>
          </w:tcPr>
          <w:p w14:paraId="550C29D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8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4EAD1051" w14:textId="310152B2" w:rsidR="00415C1B" w:rsidRPr="00415C1B" w:rsidRDefault="00415C1B" w:rsidP="000D1DFA">
            <w:pPr>
              <w:rPr>
                <w:rFonts w:asciiTheme="minorHAnsi" w:hAnsiTheme="minorHAnsi"/>
                <w:b/>
                <w:color w:val="000000"/>
                <w:sz w:val="22"/>
                <w:szCs w:val="22"/>
              </w:rPr>
            </w:pPr>
            <w:r w:rsidRPr="00415C1B">
              <w:rPr>
                <w:rFonts w:asciiTheme="minorHAnsi" w:hAnsiTheme="minorHAnsi"/>
                <w:b/>
                <w:color w:val="000000"/>
                <w:sz w:val="22"/>
                <w:szCs w:val="22"/>
              </w:rPr>
              <w:t xml:space="preserve">Exteriors Case Replication </w:t>
            </w:r>
          </w:p>
        </w:tc>
      </w:tr>
      <w:tr w:rsidR="00415C1B" w:rsidRPr="00415C1B" w14:paraId="7BB0817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1ACEF6C"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20</w:t>
            </w:r>
          </w:p>
        </w:tc>
        <w:tc>
          <w:tcPr>
            <w:tcW w:w="743" w:type="dxa"/>
            <w:tcBorders>
              <w:top w:val="nil"/>
              <w:left w:val="nil"/>
              <w:bottom w:val="single" w:sz="8" w:space="0" w:color="auto"/>
              <w:right w:val="single" w:sz="8" w:space="0" w:color="auto"/>
            </w:tcBorders>
            <w:shd w:val="clear" w:color="000000" w:fill="FFFFFF"/>
            <w:noWrap/>
            <w:vAlign w:val="center"/>
            <w:hideMark/>
          </w:tcPr>
          <w:p w14:paraId="0269CE3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10.2</w:t>
            </w:r>
          </w:p>
        </w:tc>
        <w:tc>
          <w:tcPr>
            <w:tcW w:w="6660" w:type="dxa"/>
            <w:tcBorders>
              <w:top w:val="nil"/>
              <w:left w:val="nil"/>
              <w:bottom w:val="single" w:sz="8" w:space="0" w:color="auto"/>
              <w:right w:val="single" w:sz="8" w:space="0" w:color="auto"/>
            </w:tcBorders>
            <w:shd w:val="clear" w:color="000000" w:fill="FFFFFF"/>
            <w:noWrap/>
            <w:vAlign w:val="center"/>
            <w:hideMark/>
          </w:tcPr>
          <w:p w14:paraId="3018CE80"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Principle 3 (</w:t>
            </w:r>
            <w:proofErr w:type="spellStart"/>
            <w:r w:rsidRPr="00415C1B">
              <w:rPr>
                <w:rFonts w:asciiTheme="minorHAnsi" w:hAnsiTheme="minorHAnsi"/>
                <w:color w:val="000000"/>
                <w:sz w:val="22"/>
                <w:szCs w:val="22"/>
              </w:rPr>
              <w:t>con’t</w:t>
            </w:r>
            <w:proofErr w:type="spellEnd"/>
            <w:r w:rsidRPr="00415C1B">
              <w:rPr>
                <w:rFonts w:asciiTheme="minorHAnsi" w:hAnsiTheme="minorHAnsi"/>
                <w:color w:val="000000"/>
                <w:sz w:val="22"/>
                <w:szCs w:val="22"/>
              </w:rPr>
              <w:t>): Managing Relationship-Based Competitive Advantage</w:t>
            </w:r>
          </w:p>
        </w:tc>
        <w:tc>
          <w:tcPr>
            <w:tcW w:w="2500" w:type="dxa"/>
            <w:tcBorders>
              <w:top w:val="nil"/>
              <w:left w:val="nil"/>
              <w:bottom w:val="single" w:sz="8" w:space="0" w:color="auto"/>
              <w:right w:val="single" w:sz="8" w:space="0" w:color="auto"/>
            </w:tcBorders>
            <w:shd w:val="clear" w:color="000000" w:fill="FFFFFF"/>
            <w:noWrap/>
            <w:vAlign w:val="center"/>
          </w:tcPr>
          <w:p w14:paraId="42B6D906" w14:textId="4D39D76D" w:rsidR="00415C1B" w:rsidRPr="00415C1B" w:rsidRDefault="00415C1B" w:rsidP="00415C1B">
            <w:pPr>
              <w:rPr>
                <w:rFonts w:asciiTheme="minorHAnsi" w:hAnsiTheme="minorHAnsi"/>
                <w:color w:val="000000"/>
                <w:sz w:val="22"/>
                <w:szCs w:val="22"/>
              </w:rPr>
            </w:pPr>
          </w:p>
        </w:tc>
      </w:tr>
      <w:tr w:rsidR="00415C1B" w:rsidRPr="00415C1B" w14:paraId="4EB5B041"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D63743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21</w:t>
            </w:r>
          </w:p>
        </w:tc>
        <w:tc>
          <w:tcPr>
            <w:tcW w:w="743" w:type="dxa"/>
            <w:tcBorders>
              <w:top w:val="nil"/>
              <w:left w:val="nil"/>
              <w:bottom w:val="single" w:sz="8" w:space="0" w:color="auto"/>
              <w:right w:val="single" w:sz="8" w:space="0" w:color="auto"/>
            </w:tcBorders>
            <w:shd w:val="clear" w:color="000000" w:fill="FFFFFF"/>
            <w:noWrap/>
            <w:vAlign w:val="center"/>
            <w:hideMark/>
          </w:tcPr>
          <w:p w14:paraId="2B6F496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11.1</w:t>
            </w:r>
          </w:p>
        </w:tc>
        <w:tc>
          <w:tcPr>
            <w:tcW w:w="6660" w:type="dxa"/>
            <w:tcBorders>
              <w:top w:val="nil"/>
              <w:left w:val="nil"/>
              <w:bottom w:val="single" w:sz="8" w:space="0" w:color="auto"/>
              <w:right w:val="single" w:sz="8" w:space="0" w:color="auto"/>
            </w:tcBorders>
            <w:shd w:val="clear" w:color="000000" w:fill="FFFFFF"/>
            <w:noWrap/>
            <w:vAlign w:val="center"/>
            <w:hideMark/>
          </w:tcPr>
          <w:p w14:paraId="676027A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9 and/or Case</w:t>
            </w:r>
          </w:p>
        </w:tc>
        <w:tc>
          <w:tcPr>
            <w:tcW w:w="2500" w:type="dxa"/>
            <w:tcBorders>
              <w:top w:val="nil"/>
              <w:left w:val="nil"/>
              <w:bottom w:val="single" w:sz="8" w:space="0" w:color="auto"/>
              <w:right w:val="single" w:sz="8" w:space="0" w:color="auto"/>
            </w:tcBorders>
            <w:shd w:val="clear" w:color="000000" w:fill="FFFFFF"/>
            <w:noWrap/>
            <w:vAlign w:val="center"/>
          </w:tcPr>
          <w:p w14:paraId="6EDDD15C" w14:textId="3F0A5168" w:rsidR="00415C1B" w:rsidRPr="00415C1B" w:rsidRDefault="00415C1B" w:rsidP="00415C1B">
            <w:pPr>
              <w:rPr>
                <w:rFonts w:asciiTheme="minorHAnsi" w:hAnsiTheme="minorHAnsi"/>
                <w:color w:val="000000"/>
                <w:sz w:val="22"/>
                <w:szCs w:val="22"/>
              </w:rPr>
            </w:pPr>
          </w:p>
        </w:tc>
      </w:tr>
      <w:tr w:rsidR="00415C1B" w:rsidRPr="00415C1B" w14:paraId="71C0FED1"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B3794F1"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22</w:t>
            </w:r>
          </w:p>
        </w:tc>
        <w:tc>
          <w:tcPr>
            <w:tcW w:w="743" w:type="dxa"/>
            <w:tcBorders>
              <w:top w:val="nil"/>
              <w:left w:val="nil"/>
              <w:bottom w:val="single" w:sz="8" w:space="0" w:color="auto"/>
              <w:right w:val="single" w:sz="8" w:space="0" w:color="auto"/>
            </w:tcBorders>
            <w:shd w:val="clear" w:color="000000" w:fill="FFFFFF"/>
            <w:noWrap/>
            <w:vAlign w:val="center"/>
            <w:hideMark/>
          </w:tcPr>
          <w:p w14:paraId="0E59A78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11.2</w:t>
            </w:r>
          </w:p>
        </w:tc>
        <w:tc>
          <w:tcPr>
            <w:tcW w:w="6660" w:type="dxa"/>
            <w:tcBorders>
              <w:top w:val="nil"/>
              <w:left w:val="nil"/>
              <w:bottom w:val="single" w:sz="8" w:space="0" w:color="auto"/>
              <w:right w:val="single" w:sz="8" w:space="0" w:color="auto"/>
            </w:tcBorders>
            <w:shd w:val="clear" w:color="000000" w:fill="FFFFFF"/>
            <w:noWrap/>
            <w:vAlign w:val="center"/>
            <w:hideMark/>
          </w:tcPr>
          <w:p w14:paraId="207CFF46"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xml:space="preserve">Principle 4: All Resources are Limited </w:t>
            </w:r>
            <w:r w:rsidRPr="00415C1B">
              <w:rPr>
                <w:rFonts w:asciiTheme="minorHAnsi" w:hAnsiTheme="minorHAnsi"/>
                <w:color w:val="000000"/>
                <w:sz w:val="22"/>
                <w:szCs w:val="22"/>
              </w:rPr>
              <w:t> Managing Resource Tradeoffs</w:t>
            </w:r>
          </w:p>
        </w:tc>
        <w:tc>
          <w:tcPr>
            <w:tcW w:w="2500" w:type="dxa"/>
            <w:tcBorders>
              <w:top w:val="nil"/>
              <w:left w:val="nil"/>
              <w:bottom w:val="single" w:sz="8" w:space="0" w:color="auto"/>
              <w:right w:val="single" w:sz="8" w:space="0" w:color="auto"/>
            </w:tcBorders>
            <w:shd w:val="clear" w:color="000000" w:fill="FFFFFF"/>
            <w:noWrap/>
            <w:vAlign w:val="center"/>
          </w:tcPr>
          <w:p w14:paraId="7659E55C" w14:textId="09E1D056" w:rsidR="00415C1B" w:rsidRPr="00415C1B" w:rsidRDefault="00415C1B" w:rsidP="00415C1B">
            <w:pPr>
              <w:rPr>
                <w:rFonts w:asciiTheme="minorHAnsi" w:hAnsiTheme="minorHAnsi"/>
                <w:color w:val="000000"/>
                <w:sz w:val="22"/>
                <w:szCs w:val="22"/>
              </w:rPr>
            </w:pPr>
          </w:p>
        </w:tc>
      </w:tr>
      <w:tr w:rsidR="00415C1B" w:rsidRPr="00415C1B" w14:paraId="3E1D4576"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3FC96A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23</w:t>
            </w:r>
          </w:p>
        </w:tc>
        <w:tc>
          <w:tcPr>
            <w:tcW w:w="743" w:type="dxa"/>
            <w:tcBorders>
              <w:top w:val="nil"/>
              <w:left w:val="nil"/>
              <w:bottom w:val="single" w:sz="8" w:space="0" w:color="auto"/>
              <w:right w:val="single" w:sz="8" w:space="0" w:color="auto"/>
            </w:tcBorders>
            <w:shd w:val="clear" w:color="000000" w:fill="FFFFFF"/>
            <w:noWrap/>
            <w:vAlign w:val="center"/>
            <w:hideMark/>
          </w:tcPr>
          <w:p w14:paraId="5C2B7E5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12.1</w:t>
            </w:r>
          </w:p>
        </w:tc>
        <w:tc>
          <w:tcPr>
            <w:tcW w:w="6660" w:type="dxa"/>
            <w:tcBorders>
              <w:top w:val="nil"/>
              <w:left w:val="nil"/>
              <w:bottom w:val="single" w:sz="8" w:space="0" w:color="auto"/>
              <w:right w:val="single" w:sz="8" w:space="0" w:color="auto"/>
            </w:tcBorders>
            <w:shd w:val="clear" w:color="000000" w:fill="FFFFFF"/>
            <w:noWrap/>
            <w:vAlign w:val="center"/>
            <w:hideMark/>
          </w:tcPr>
          <w:p w14:paraId="0B99F5D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10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2C792215"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 </w:t>
            </w:r>
          </w:p>
        </w:tc>
      </w:tr>
      <w:tr w:rsidR="00415C1B" w:rsidRPr="00415C1B" w14:paraId="31242114"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3FEA4CD"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24</w:t>
            </w:r>
          </w:p>
        </w:tc>
        <w:tc>
          <w:tcPr>
            <w:tcW w:w="743" w:type="dxa"/>
            <w:tcBorders>
              <w:top w:val="nil"/>
              <w:left w:val="nil"/>
              <w:bottom w:val="single" w:sz="8" w:space="0" w:color="auto"/>
              <w:right w:val="single" w:sz="8" w:space="0" w:color="auto"/>
            </w:tcBorders>
            <w:shd w:val="clear" w:color="000000" w:fill="FFFFFF"/>
            <w:noWrap/>
            <w:vAlign w:val="center"/>
            <w:hideMark/>
          </w:tcPr>
          <w:p w14:paraId="5B04F349"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12.2</w:t>
            </w:r>
          </w:p>
        </w:tc>
        <w:tc>
          <w:tcPr>
            <w:tcW w:w="6660" w:type="dxa"/>
            <w:tcBorders>
              <w:top w:val="nil"/>
              <w:left w:val="nil"/>
              <w:bottom w:val="single" w:sz="8" w:space="0" w:color="auto"/>
              <w:right w:val="single" w:sz="8" w:space="0" w:color="auto"/>
            </w:tcBorders>
            <w:shd w:val="clear" w:color="000000" w:fill="FFFFFF"/>
            <w:noWrap/>
            <w:vAlign w:val="center"/>
            <w:hideMark/>
          </w:tcPr>
          <w:p w14:paraId="67F614CE"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Response Models Concept and Demonstration</w:t>
            </w:r>
          </w:p>
        </w:tc>
        <w:tc>
          <w:tcPr>
            <w:tcW w:w="2500" w:type="dxa"/>
            <w:tcBorders>
              <w:top w:val="nil"/>
              <w:left w:val="nil"/>
              <w:bottom w:val="single" w:sz="8" w:space="0" w:color="auto"/>
              <w:right w:val="single" w:sz="8" w:space="0" w:color="auto"/>
            </w:tcBorders>
            <w:shd w:val="clear" w:color="000000" w:fill="FFFFFF"/>
            <w:noWrap/>
            <w:vAlign w:val="center"/>
            <w:hideMark/>
          </w:tcPr>
          <w:p w14:paraId="66890225" w14:textId="54092FE5" w:rsidR="00415C1B" w:rsidRPr="00415C1B" w:rsidRDefault="00415C1B" w:rsidP="00415C1B">
            <w:pPr>
              <w:rPr>
                <w:rFonts w:asciiTheme="minorHAnsi" w:hAnsiTheme="minorHAnsi"/>
                <w:color w:val="000000"/>
                <w:sz w:val="22"/>
                <w:szCs w:val="22"/>
              </w:rPr>
            </w:pPr>
            <w:proofErr w:type="spellStart"/>
            <w:r w:rsidRPr="00415C1B">
              <w:rPr>
                <w:rFonts w:asciiTheme="minorHAnsi" w:hAnsiTheme="minorHAnsi"/>
                <w:color w:val="000000"/>
                <w:sz w:val="22"/>
                <w:szCs w:val="22"/>
              </w:rPr>
              <w:t>MeXL</w:t>
            </w:r>
            <w:proofErr w:type="spellEnd"/>
            <w:r w:rsidRPr="00415C1B">
              <w:rPr>
                <w:rFonts w:asciiTheme="minorHAnsi" w:hAnsiTheme="minorHAnsi"/>
                <w:color w:val="000000"/>
                <w:sz w:val="22"/>
                <w:szCs w:val="22"/>
              </w:rPr>
              <w:t xml:space="preserve"> (BRT Tribune Case)</w:t>
            </w:r>
          </w:p>
        </w:tc>
      </w:tr>
      <w:tr w:rsidR="00415C1B" w:rsidRPr="00415C1B" w14:paraId="374C107E"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215DBB9"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25</w:t>
            </w:r>
          </w:p>
        </w:tc>
        <w:tc>
          <w:tcPr>
            <w:tcW w:w="743" w:type="dxa"/>
            <w:tcBorders>
              <w:top w:val="nil"/>
              <w:left w:val="nil"/>
              <w:bottom w:val="single" w:sz="8" w:space="0" w:color="auto"/>
              <w:right w:val="single" w:sz="8" w:space="0" w:color="auto"/>
            </w:tcBorders>
            <w:shd w:val="clear" w:color="000000" w:fill="FFFFFF"/>
            <w:noWrap/>
            <w:vAlign w:val="center"/>
            <w:hideMark/>
          </w:tcPr>
          <w:p w14:paraId="2B9B31C8"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13.1</w:t>
            </w:r>
          </w:p>
        </w:tc>
        <w:tc>
          <w:tcPr>
            <w:tcW w:w="6660" w:type="dxa"/>
            <w:tcBorders>
              <w:top w:val="nil"/>
              <w:left w:val="nil"/>
              <w:bottom w:val="single" w:sz="8" w:space="0" w:color="auto"/>
              <w:right w:val="single" w:sz="8" w:space="0" w:color="auto"/>
            </w:tcBorders>
            <w:shd w:val="clear" w:color="000000" w:fill="FFFFFF"/>
            <w:noWrap/>
            <w:vAlign w:val="center"/>
            <w:hideMark/>
          </w:tcPr>
          <w:p w14:paraId="7BD19CDF"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Markstrat Session 11 and/or Case</w:t>
            </w:r>
          </w:p>
        </w:tc>
        <w:tc>
          <w:tcPr>
            <w:tcW w:w="2500" w:type="dxa"/>
            <w:tcBorders>
              <w:top w:val="nil"/>
              <w:left w:val="nil"/>
              <w:bottom w:val="single" w:sz="8" w:space="0" w:color="auto"/>
              <w:right w:val="single" w:sz="8" w:space="0" w:color="auto"/>
            </w:tcBorders>
            <w:shd w:val="clear" w:color="000000" w:fill="FFFFFF"/>
            <w:noWrap/>
            <w:vAlign w:val="center"/>
            <w:hideMark/>
          </w:tcPr>
          <w:p w14:paraId="337C0156" w14:textId="1ACE547A" w:rsidR="00415C1B" w:rsidRPr="00415C1B" w:rsidRDefault="00415C1B" w:rsidP="000D1DFA">
            <w:pPr>
              <w:rPr>
                <w:rFonts w:asciiTheme="minorHAnsi" w:hAnsiTheme="minorHAnsi"/>
                <w:b/>
                <w:color w:val="000000"/>
                <w:sz w:val="22"/>
                <w:szCs w:val="22"/>
              </w:rPr>
            </w:pPr>
            <w:r w:rsidRPr="00415C1B">
              <w:rPr>
                <w:rFonts w:asciiTheme="minorHAnsi" w:hAnsiTheme="minorHAnsi"/>
                <w:b/>
                <w:color w:val="000000"/>
                <w:sz w:val="22"/>
                <w:szCs w:val="22"/>
              </w:rPr>
              <w:t xml:space="preserve">BRT Tribune Case Replication </w:t>
            </w:r>
          </w:p>
        </w:tc>
      </w:tr>
      <w:tr w:rsidR="00415C1B" w:rsidRPr="00415C1B" w14:paraId="3C627C50"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C2179DA"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26</w:t>
            </w:r>
          </w:p>
        </w:tc>
        <w:tc>
          <w:tcPr>
            <w:tcW w:w="743" w:type="dxa"/>
            <w:tcBorders>
              <w:top w:val="nil"/>
              <w:left w:val="nil"/>
              <w:bottom w:val="single" w:sz="8" w:space="0" w:color="auto"/>
              <w:right w:val="single" w:sz="8" w:space="0" w:color="auto"/>
            </w:tcBorders>
            <w:shd w:val="clear" w:color="000000" w:fill="FFFFFF"/>
            <w:noWrap/>
            <w:vAlign w:val="center"/>
            <w:hideMark/>
          </w:tcPr>
          <w:p w14:paraId="2B4C965C"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13.2</w:t>
            </w:r>
          </w:p>
        </w:tc>
        <w:tc>
          <w:tcPr>
            <w:tcW w:w="6660" w:type="dxa"/>
            <w:tcBorders>
              <w:top w:val="nil"/>
              <w:left w:val="nil"/>
              <w:bottom w:val="single" w:sz="8" w:space="0" w:color="auto"/>
              <w:right w:val="single" w:sz="8" w:space="0" w:color="auto"/>
            </w:tcBorders>
            <w:shd w:val="clear" w:color="000000" w:fill="FFFFFF"/>
            <w:noWrap/>
            <w:vAlign w:val="center"/>
            <w:hideMark/>
          </w:tcPr>
          <w:p w14:paraId="34310C22"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Integrating the Four Principles</w:t>
            </w:r>
          </w:p>
        </w:tc>
        <w:tc>
          <w:tcPr>
            <w:tcW w:w="2500" w:type="dxa"/>
            <w:tcBorders>
              <w:top w:val="nil"/>
              <w:left w:val="nil"/>
              <w:bottom w:val="single" w:sz="8" w:space="0" w:color="auto"/>
              <w:right w:val="single" w:sz="8" w:space="0" w:color="auto"/>
            </w:tcBorders>
            <w:shd w:val="clear" w:color="000000" w:fill="FFFFFF"/>
            <w:noWrap/>
            <w:vAlign w:val="center"/>
          </w:tcPr>
          <w:p w14:paraId="58AB3D7B" w14:textId="370226A5" w:rsidR="00415C1B" w:rsidRPr="00415C1B" w:rsidRDefault="00415C1B" w:rsidP="00415C1B">
            <w:pPr>
              <w:rPr>
                <w:rFonts w:asciiTheme="minorHAnsi" w:hAnsiTheme="minorHAnsi"/>
                <w:color w:val="000000"/>
                <w:sz w:val="22"/>
                <w:szCs w:val="22"/>
              </w:rPr>
            </w:pPr>
          </w:p>
        </w:tc>
      </w:tr>
      <w:tr w:rsidR="00415C1B" w:rsidRPr="00415C1B" w14:paraId="78771895" w14:textId="77777777" w:rsidTr="000D1DFA">
        <w:trPr>
          <w:trHeight w:val="330"/>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947E0BB"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27</w:t>
            </w:r>
          </w:p>
        </w:tc>
        <w:tc>
          <w:tcPr>
            <w:tcW w:w="743" w:type="dxa"/>
            <w:tcBorders>
              <w:top w:val="nil"/>
              <w:left w:val="nil"/>
              <w:bottom w:val="single" w:sz="8" w:space="0" w:color="auto"/>
              <w:right w:val="single" w:sz="8" w:space="0" w:color="auto"/>
            </w:tcBorders>
            <w:shd w:val="clear" w:color="000000" w:fill="FFFFFF"/>
            <w:noWrap/>
            <w:vAlign w:val="center"/>
            <w:hideMark/>
          </w:tcPr>
          <w:p w14:paraId="45852D5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14.1</w:t>
            </w:r>
          </w:p>
        </w:tc>
        <w:tc>
          <w:tcPr>
            <w:tcW w:w="6660" w:type="dxa"/>
            <w:tcBorders>
              <w:top w:val="nil"/>
              <w:left w:val="nil"/>
              <w:bottom w:val="single" w:sz="8" w:space="0" w:color="auto"/>
              <w:right w:val="single" w:sz="8" w:space="0" w:color="auto"/>
            </w:tcBorders>
            <w:shd w:val="clear" w:color="000000" w:fill="FFFFFF"/>
            <w:noWrap/>
            <w:vAlign w:val="center"/>
            <w:hideMark/>
          </w:tcPr>
          <w:p w14:paraId="2129406B"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Review of Markstrat Performance</w:t>
            </w:r>
          </w:p>
        </w:tc>
        <w:tc>
          <w:tcPr>
            <w:tcW w:w="2500" w:type="dxa"/>
            <w:tcBorders>
              <w:top w:val="nil"/>
              <w:left w:val="nil"/>
              <w:bottom w:val="single" w:sz="8" w:space="0" w:color="auto"/>
              <w:right w:val="single" w:sz="8" w:space="0" w:color="auto"/>
            </w:tcBorders>
            <w:shd w:val="clear" w:color="000000" w:fill="FFFFFF"/>
            <w:noWrap/>
            <w:vAlign w:val="center"/>
          </w:tcPr>
          <w:p w14:paraId="46990C3B" w14:textId="689152A5" w:rsidR="00415C1B" w:rsidRPr="00415C1B" w:rsidRDefault="00415C1B" w:rsidP="00415C1B">
            <w:pPr>
              <w:rPr>
                <w:rFonts w:asciiTheme="minorHAnsi" w:hAnsiTheme="minorHAnsi"/>
                <w:color w:val="000000"/>
                <w:sz w:val="22"/>
                <w:szCs w:val="22"/>
              </w:rPr>
            </w:pPr>
          </w:p>
        </w:tc>
      </w:tr>
      <w:tr w:rsidR="00415C1B" w:rsidRPr="00415C1B" w14:paraId="54846DE2" w14:textId="77777777" w:rsidTr="000D1DFA">
        <w:trPr>
          <w:trHeight w:val="330"/>
        </w:trPr>
        <w:tc>
          <w:tcPr>
            <w:tcW w:w="897" w:type="dxa"/>
            <w:tcBorders>
              <w:top w:val="nil"/>
              <w:left w:val="single" w:sz="8" w:space="0" w:color="auto"/>
              <w:bottom w:val="single" w:sz="4" w:space="0" w:color="auto"/>
              <w:right w:val="single" w:sz="8" w:space="0" w:color="auto"/>
            </w:tcBorders>
            <w:shd w:val="clear" w:color="000000" w:fill="FFFFFF"/>
            <w:noWrap/>
            <w:vAlign w:val="center"/>
            <w:hideMark/>
          </w:tcPr>
          <w:p w14:paraId="0BF71494"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28</w:t>
            </w:r>
          </w:p>
        </w:tc>
        <w:tc>
          <w:tcPr>
            <w:tcW w:w="743" w:type="dxa"/>
            <w:tcBorders>
              <w:top w:val="nil"/>
              <w:left w:val="nil"/>
              <w:bottom w:val="single" w:sz="4" w:space="0" w:color="auto"/>
              <w:right w:val="single" w:sz="8" w:space="0" w:color="auto"/>
            </w:tcBorders>
            <w:shd w:val="clear" w:color="000000" w:fill="FFFFFF"/>
            <w:noWrap/>
            <w:vAlign w:val="center"/>
            <w:hideMark/>
          </w:tcPr>
          <w:p w14:paraId="20DD1C67"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14.2</w:t>
            </w:r>
          </w:p>
        </w:tc>
        <w:tc>
          <w:tcPr>
            <w:tcW w:w="6660" w:type="dxa"/>
            <w:tcBorders>
              <w:top w:val="nil"/>
              <w:left w:val="nil"/>
              <w:bottom w:val="single" w:sz="4" w:space="0" w:color="auto"/>
              <w:right w:val="single" w:sz="8" w:space="0" w:color="auto"/>
            </w:tcBorders>
            <w:shd w:val="clear" w:color="000000" w:fill="FFFFFF"/>
            <w:noWrap/>
            <w:vAlign w:val="center"/>
            <w:hideMark/>
          </w:tcPr>
          <w:p w14:paraId="5D975C74" w14:textId="77777777" w:rsidR="00415C1B" w:rsidRPr="00415C1B" w:rsidRDefault="00415C1B" w:rsidP="00415C1B">
            <w:pPr>
              <w:rPr>
                <w:rFonts w:asciiTheme="minorHAnsi" w:hAnsiTheme="minorHAnsi"/>
                <w:color w:val="000000"/>
                <w:sz w:val="22"/>
                <w:szCs w:val="22"/>
              </w:rPr>
            </w:pPr>
            <w:r w:rsidRPr="00415C1B">
              <w:rPr>
                <w:rFonts w:asciiTheme="minorHAnsi" w:hAnsiTheme="minorHAnsi"/>
                <w:color w:val="000000"/>
                <w:sz w:val="22"/>
                <w:szCs w:val="22"/>
              </w:rPr>
              <w:t>Review of First Principles of Marketing</w:t>
            </w:r>
          </w:p>
        </w:tc>
        <w:tc>
          <w:tcPr>
            <w:tcW w:w="2500" w:type="dxa"/>
            <w:tcBorders>
              <w:top w:val="nil"/>
              <w:left w:val="nil"/>
              <w:bottom w:val="single" w:sz="4" w:space="0" w:color="auto"/>
              <w:right w:val="single" w:sz="8" w:space="0" w:color="auto"/>
            </w:tcBorders>
            <w:shd w:val="clear" w:color="000000" w:fill="FFFFFF"/>
            <w:noWrap/>
            <w:vAlign w:val="center"/>
          </w:tcPr>
          <w:p w14:paraId="12C2C175" w14:textId="2A1C6174" w:rsidR="00415C1B" w:rsidRPr="00415C1B" w:rsidRDefault="00415C1B" w:rsidP="00415C1B">
            <w:pPr>
              <w:rPr>
                <w:rFonts w:asciiTheme="minorHAnsi" w:hAnsiTheme="minorHAnsi"/>
                <w:color w:val="000000"/>
                <w:sz w:val="22"/>
                <w:szCs w:val="22"/>
              </w:rPr>
            </w:pPr>
          </w:p>
        </w:tc>
      </w:tr>
      <w:tr w:rsidR="00415C1B" w:rsidRPr="00415C1B" w14:paraId="7FABFDA9" w14:textId="77777777" w:rsidTr="000D1DFA">
        <w:trPr>
          <w:trHeight w:val="330"/>
        </w:trPr>
        <w:tc>
          <w:tcPr>
            <w:tcW w:w="8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FEC9EC" w14:textId="724F03F5" w:rsidR="00415C1B" w:rsidRPr="00415C1B" w:rsidRDefault="00415C1B" w:rsidP="00415C1B">
            <w:pPr>
              <w:rPr>
                <w:rFonts w:asciiTheme="minorHAnsi" w:hAnsiTheme="minorHAnsi"/>
                <w:color w:val="000000"/>
                <w:sz w:val="22"/>
                <w:szCs w:val="22"/>
              </w:rPr>
            </w:pPr>
            <w:r>
              <w:rPr>
                <w:rFonts w:asciiTheme="minorHAnsi" w:hAnsiTheme="minorHAnsi"/>
                <w:color w:val="000000"/>
                <w:sz w:val="22"/>
                <w:szCs w:val="22"/>
              </w:rPr>
              <w:t>28</w:t>
            </w:r>
          </w:p>
        </w:tc>
        <w:tc>
          <w:tcPr>
            <w:tcW w:w="990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0027531C" w14:textId="2F4F9666" w:rsidR="00415C1B" w:rsidRPr="00415C1B" w:rsidRDefault="00415C1B" w:rsidP="00415C1B">
            <w:pPr>
              <w:rPr>
                <w:rFonts w:asciiTheme="minorHAnsi" w:hAnsiTheme="minorHAnsi"/>
                <w:color w:val="000000"/>
                <w:sz w:val="22"/>
                <w:szCs w:val="22"/>
              </w:rPr>
            </w:pPr>
            <w:r>
              <w:rPr>
                <w:rFonts w:asciiTheme="minorHAnsi" w:hAnsiTheme="minorHAnsi"/>
                <w:color w:val="000000"/>
                <w:sz w:val="22"/>
                <w:szCs w:val="22"/>
              </w:rPr>
              <w:t>Final Exam</w:t>
            </w:r>
          </w:p>
        </w:tc>
      </w:tr>
    </w:tbl>
    <w:p w14:paraId="242B95C1" w14:textId="77777777" w:rsidR="00906E0A" w:rsidRPr="00196351" w:rsidRDefault="00906E0A" w:rsidP="00906E0A">
      <w:pPr>
        <w:rPr>
          <w:rFonts w:asciiTheme="minorHAnsi" w:hAnsiTheme="minorHAnsi"/>
          <w:b/>
          <w:bCs/>
          <w:iCs/>
          <w:sz w:val="26"/>
          <w:szCs w:val="26"/>
        </w:rPr>
      </w:pPr>
    </w:p>
    <w:sectPr w:rsidR="00906E0A" w:rsidRPr="00196351" w:rsidSect="00583886">
      <w:footerReference w:type="even" r:id="rId7"/>
      <w:footerReference w:type="default" r:id="rId8"/>
      <w:pgSz w:w="12240" w:h="15840" w:code="1"/>
      <w:pgMar w:top="1440" w:right="1440" w:bottom="1440" w:left="172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AEA6C" w14:textId="77777777" w:rsidR="00320617" w:rsidRDefault="00320617">
      <w:r>
        <w:separator/>
      </w:r>
    </w:p>
  </w:endnote>
  <w:endnote w:type="continuationSeparator" w:id="0">
    <w:p w14:paraId="22E859AF" w14:textId="77777777" w:rsidR="00320617" w:rsidRDefault="0032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6B98" w14:textId="77777777" w:rsidR="005D30C0" w:rsidRDefault="005D3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D57053" w14:textId="77777777" w:rsidR="005D30C0" w:rsidRDefault="005D3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4E9E" w14:textId="77777777" w:rsidR="005D30C0" w:rsidRDefault="005D30C0">
    <w:pPr>
      <w:pStyle w:val="Footer"/>
      <w:framePr w:wrap="around" w:vAnchor="text" w:hAnchor="margin" w:xAlign="center" w:y="1"/>
      <w:rPr>
        <w:rStyle w:val="PageNumber"/>
      </w:rPr>
    </w:pPr>
  </w:p>
  <w:p w14:paraId="0227A951" w14:textId="77777777" w:rsidR="005D30C0" w:rsidRDefault="005D30C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5A141" w14:textId="77777777" w:rsidR="00320617" w:rsidRDefault="00320617">
      <w:r>
        <w:separator/>
      </w:r>
    </w:p>
  </w:footnote>
  <w:footnote w:type="continuationSeparator" w:id="0">
    <w:p w14:paraId="56945DF2" w14:textId="77777777" w:rsidR="00320617" w:rsidRDefault="00320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49A"/>
    <w:multiLevelType w:val="hybridMultilevel"/>
    <w:tmpl w:val="04069B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 w15:restartNumberingAfterBreak="0">
    <w:nsid w:val="056520CF"/>
    <w:multiLevelType w:val="hybridMultilevel"/>
    <w:tmpl w:val="AC2C98E0"/>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15:restartNumberingAfterBreak="0">
    <w:nsid w:val="07980BB4"/>
    <w:multiLevelType w:val="hybridMultilevel"/>
    <w:tmpl w:val="30B4B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1B35"/>
    <w:multiLevelType w:val="hybridMultilevel"/>
    <w:tmpl w:val="00AAD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60299"/>
    <w:multiLevelType w:val="hybridMultilevel"/>
    <w:tmpl w:val="503C90DA"/>
    <w:lvl w:ilvl="0" w:tplc="497C8D1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374917"/>
    <w:multiLevelType w:val="hybridMultilevel"/>
    <w:tmpl w:val="9CA84CF6"/>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6" w15:restartNumberingAfterBreak="0">
    <w:nsid w:val="108D377C"/>
    <w:multiLevelType w:val="hybridMultilevel"/>
    <w:tmpl w:val="8238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C2D86"/>
    <w:multiLevelType w:val="hybridMultilevel"/>
    <w:tmpl w:val="72280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A16A27"/>
    <w:multiLevelType w:val="hybridMultilevel"/>
    <w:tmpl w:val="698EE916"/>
    <w:lvl w:ilvl="0" w:tplc="0409000F">
      <w:start w:val="1"/>
      <w:numFmt w:val="decimal"/>
      <w:lvlText w:val="%1."/>
      <w:lvlJc w:val="left"/>
      <w:pPr>
        <w:tabs>
          <w:tab w:val="num" w:pos="720"/>
        </w:tabs>
        <w:ind w:left="720" w:hanging="360"/>
      </w:pPr>
    </w:lvl>
    <w:lvl w:ilvl="1" w:tplc="B06245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CA6B6F"/>
    <w:multiLevelType w:val="hybridMultilevel"/>
    <w:tmpl w:val="B0846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F01E4"/>
    <w:multiLevelType w:val="hybridMultilevel"/>
    <w:tmpl w:val="FEC45E30"/>
    <w:lvl w:ilvl="0" w:tplc="C04EFF8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522203"/>
    <w:multiLevelType w:val="hybridMultilevel"/>
    <w:tmpl w:val="F2869D12"/>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2" w15:restartNumberingAfterBreak="0">
    <w:nsid w:val="25BA1025"/>
    <w:multiLevelType w:val="hybridMultilevel"/>
    <w:tmpl w:val="35F42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DA6D37"/>
    <w:multiLevelType w:val="hybridMultilevel"/>
    <w:tmpl w:val="C8EE0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E21032"/>
    <w:multiLevelType w:val="hybridMultilevel"/>
    <w:tmpl w:val="763A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7A4C06"/>
    <w:multiLevelType w:val="hybridMultilevel"/>
    <w:tmpl w:val="6D4C6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9A228D"/>
    <w:multiLevelType w:val="hybridMultilevel"/>
    <w:tmpl w:val="CE80C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05FAB"/>
    <w:multiLevelType w:val="hybridMultilevel"/>
    <w:tmpl w:val="D52C72AA"/>
    <w:lvl w:ilvl="0" w:tplc="85523760">
      <w:start w:val="1"/>
      <w:numFmt w:val="bullet"/>
      <w:lvlText w:val=""/>
      <w:lvlJc w:val="left"/>
      <w:pPr>
        <w:tabs>
          <w:tab w:val="num" w:pos="720"/>
        </w:tabs>
        <w:ind w:left="720" w:hanging="360"/>
      </w:pPr>
      <w:rPr>
        <w:rFonts w:ascii="Symbol" w:hAnsi="Symbol" w:hint="default"/>
        <w:sz w:val="20"/>
      </w:rPr>
    </w:lvl>
    <w:lvl w:ilvl="1" w:tplc="D6785064" w:tentative="1">
      <w:start w:val="1"/>
      <w:numFmt w:val="bullet"/>
      <w:lvlText w:val="o"/>
      <w:lvlJc w:val="left"/>
      <w:pPr>
        <w:tabs>
          <w:tab w:val="num" w:pos="1440"/>
        </w:tabs>
        <w:ind w:left="1440" w:hanging="360"/>
      </w:pPr>
      <w:rPr>
        <w:rFonts w:ascii="Courier New" w:hAnsi="Courier New" w:hint="default"/>
        <w:sz w:val="20"/>
      </w:rPr>
    </w:lvl>
    <w:lvl w:ilvl="2" w:tplc="84E6EC5C" w:tentative="1">
      <w:start w:val="1"/>
      <w:numFmt w:val="bullet"/>
      <w:lvlText w:val=""/>
      <w:lvlJc w:val="left"/>
      <w:pPr>
        <w:tabs>
          <w:tab w:val="num" w:pos="2160"/>
        </w:tabs>
        <w:ind w:left="2160" w:hanging="360"/>
      </w:pPr>
      <w:rPr>
        <w:rFonts w:ascii="Wingdings" w:hAnsi="Wingdings" w:hint="default"/>
        <w:sz w:val="20"/>
      </w:rPr>
    </w:lvl>
    <w:lvl w:ilvl="3" w:tplc="14D69FE6" w:tentative="1">
      <w:start w:val="1"/>
      <w:numFmt w:val="bullet"/>
      <w:lvlText w:val=""/>
      <w:lvlJc w:val="left"/>
      <w:pPr>
        <w:tabs>
          <w:tab w:val="num" w:pos="2880"/>
        </w:tabs>
        <w:ind w:left="2880" w:hanging="360"/>
      </w:pPr>
      <w:rPr>
        <w:rFonts w:ascii="Wingdings" w:hAnsi="Wingdings" w:hint="default"/>
        <w:sz w:val="20"/>
      </w:rPr>
    </w:lvl>
    <w:lvl w:ilvl="4" w:tplc="D6F4CC34" w:tentative="1">
      <w:start w:val="1"/>
      <w:numFmt w:val="bullet"/>
      <w:lvlText w:val=""/>
      <w:lvlJc w:val="left"/>
      <w:pPr>
        <w:tabs>
          <w:tab w:val="num" w:pos="3600"/>
        </w:tabs>
        <w:ind w:left="3600" w:hanging="360"/>
      </w:pPr>
      <w:rPr>
        <w:rFonts w:ascii="Wingdings" w:hAnsi="Wingdings" w:hint="default"/>
        <w:sz w:val="20"/>
      </w:rPr>
    </w:lvl>
    <w:lvl w:ilvl="5" w:tplc="9F38AA80" w:tentative="1">
      <w:start w:val="1"/>
      <w:numFmt w:val="bullet"/>
      <w:lvlText w:val=""/>
      <w:lvlJc w:val="left"/>
      <w:pPr>
        <w:tabs>
          <w:tab w:val="num" w:pos="4320"/>
        </w:tabs>
        <w:ind w:left="4320" w:hanging="360"/>
      </w:pPr>
      <w:rPr>
        <w:rFonts w:ascii="Wingdings" w:hAnsi="Wingdings" w:hint="default"/>
        <w:sz w:val="20"/>
      </w:rPr>
    </w:lvl>
    <w:lvl w:ilvl="6" w:tplc="612C5250" w:tentative="1">
      <w:start w:val="1"/>
      <w:numFmt w:val="bullet"/>
      <w:lvlText w:val=""/>
      <w:lvlJc w:val="left"/>
      <w:pPr>
        <w:tabs>
          <w:tab w:val="num" w:pos="5040"/>
        </w:tabs>
        <w:ind w:left="5040" w:hanging="360"/>
      </w:pPr>
      <w:rPr>
        <w:rFonts w:ascii="Wingdings" w:hAnsi="Wingdings" w:hint="default"/>
        <w:sz w:val="20"/>
      </w:rPr>
    </w:lvl>
    <w:lvl w:ilvl="7" w:tplc="21809CC2" w:tentative="1">
      <w:start w:val="1"/>
      <w:numFmt w:val="bullet"/>
      <w:lvlText w:val=""/>
      <w:lvlJc w:val="left"/>
      <w:pPr>
        <w:tabs>
          <w:tab w:val="num" w:pos="5760"/>
        </w:tabs>
        <w:ind w:left="5760" w:hanging="360"/>
      </w:pPr>
      <w:rPr>
        <w:rFonts w:ascii="Wingdings" w:hAnsi="Wingdings" w:hint="default"/>
        <w:sz w:val="20"/>
      </w:rPr>
    </w:lvl>
    <w:lvl w:ilvl="8" w:tplc="28942BA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319E2"/>
    <w:multiLevelType w:val="hybridMultilevel"/>
    <w:tmpl w:val="4D3ED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671ACB"/>
    <w:multiLevelType w:val="hybridMultilevel"/>
    <w:tmpl w:val="02060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133D05"/>
    <w:multiLevelType w:val="hybridMultilevel"/>
    <w:tmpl w:val="6DAE2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71361A"/>
    <w:multiLevelType w:val="hybridMultilevel"/>
    <w:tmpl w:val="A84CE33A"/>
    <w:lvl w:ilvl="0" w:tplc="9198EAC0">
      <w:start w:val="1"/>
      <w:numFmt w:val="bullet"/>
      <w:lvlText w:val=""/>
      <w:lvlJc w:val="left"/>
      <w:pPr>
        <w:tabs>
          <w:tab w:val="num" w:pos="3780"/>
        </w:tabs>
        <w:ind w:left="37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F234A6C"/>
    <w:multiLevelType w:val="hybridMultilevel"/>
    <w:tmpl w:val="2D207336"/>
    <w:lvl w:ilvl="0" w:tplc="E6D8867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DA1EA8"/>
    <w:multiLevelType w:val="hybridMultilevel"/>
    <w:tmpl w:val="7BD64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185616"/>
    <w:multiLevelType w:val="hybridMultilevel"/>
    <w:tmpl w:val="CA70D5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2F7EDA"/>
    <w:multiLevelType w:val="hybridMultilevel"/>
    <w:tmpl w:val="A9E090F0"/>
    <w:lvl w:ilvl="0" w:tplc="C4C2C404">
      <w:start w:val="1"/>
      <w:numFmt w:val="decimal"/>
      <w:lvlText w:val="%1."/>
      <w:lvlJc w:val="left"/>
      <w:pPr>
        <w:tabs>
          <w:tab w:val="num" w:pos="720"/>
        </w:tabs>
        <w:ind w:left="720" w:hanging="360"/>
      </w:pPr>
    </w:lvl>
    <w:lvl w:ilvl="1" w:tplc="87EE55B8">
      <w:start w:val="1"/>
      <w:numFmt w:val="decimal"/>
      <w:lvlText w:val="%2."/>
      <w:lvlJc w:val="left"/>
      <w:pPr>
        <w:tabs>
          <w:tab w:val="num" w:pos="1440"/>
        </w:tabs>
        <w:ind w:left="1440" w:hanging="360"/>
      </w:pPr>
    </w:lvl>
    <w:lvl w:ilvl="2" w:tplc="EA02EC2E" w:tentative="1">
      <w:start w:val="1"/>
      <w:numFmt w:val="decimal"/>
      <w:lvlText w:val="%3."/>
      <w:lvlJc w:val="left"/>
      <w:pPr>
        <w:tabs>
          <w:tab w:val="num" w:pos="2160"/>
        </w:tabs>
        <w:ind w:left="2160" w:hanging="360"/>
      </w:pPr>
    </w:lvl>
    <w:lvl w:ilvl="3" w:tplc="5D2855C6" w:tentative="1">
      <w:start w:val="1"/>
      <w:numFmt w:val="decimal"/>
      <w:lvlText w:val="%4."/>
      <w:lvlJc w:val="left"/>
      <w:pPr>
        <w:tabs>
          <w:tab w:val="num" w:pos="2880"/>
        </w:tabs>
        <w:ind w:left="2880" w:hanging="360"/>
      </w:pPr>
    </w:lvl>
    <w:lvl w:ilvl="4" w:tplc="F6083CDE" w:tentative="1">
      <w:start w:val="1"/>
      <w:numFmt w:val="decimal"/>
      <w:lvlText w:val="%5."/>
      <w:lvlJc w:val="left"/>
      <w:pPr>
        <w:tabs>
          <w:tab w:val="num" w:pos="3600"/>
        </w:tabs>
        <w:ind w:left="3600" w:hanging="360"/>
      </w:pPr>
    </w:lvl>
    <w:lvl w:ilvl="5" w:tplc="9676AC32" w:tentative="1">
      <w:start w:val="1"/>
      <w:numFmt w:val="decimal"/>
      <w:lvlText w:val="%6."/>
      <w:lvlJc w:val="left"/>
      <w:pPr>
        <w:tabs>
          <w:tab w:val="num" w:pos="4320"/>
        </w:tabs>
        <w:ind w:left="4320" w:hanging="360"/>
      </w:pPr>
    </w:lvl>
    <w:lvl w:ilvl="6" w:tplc="ADB6D4B2" w:tentative="1">
      <w:start w:val="1"/>
      <w:numFmt w:val="decimal"/>
      <w:lvlText w:val="%7."/>
      <w:lvlJc w:val="left"/>
      <w:pPr>
        <w:tabs>
          <w:tab w:val="num" w:pos="5040"/>
        </w:tabs>
        <w:ind w:left="5040" w:hanging="360"/>
      </w:pPr>
    </w:lvl>
    <w:lvl w:ilvl="7" w:tplc="41EEC06A" w:tentative="1">
      <w:start w:val="1"/>
      <w:numFmt w:val="decimal"/>
      <w:lvlText w:val="%8."/>
      <w:lvlJc w:val="left"/>
      <w:pPr>
        <w:tabs>
          <w:tab w:val="num" w:pos="5760"/>
        </w:tabs>
        <w:ind w:left="5760" w:hanging="360"/>
      </w:pPr>
    </w:lvl>
    <w:lvl w:ilvl="8" w:tplc="22FED7CE" w:tentative="1">
      <w:start w:val="1"/>
      <w:numFmt w:val="decimal"/>
      <w:lvlText w:val="%9."/>
      <w:lvlJc w:val="left"/>
      <w:pPr>
        <w:tabs>
          <w:tab w:val="num" w:pos="6480"/>
        </w:tabs>
        <w:ind w:left="6480" w:hanging="360"/>
      </w:pPr>
    </w:lvl>
  </w:abstractNum>
  <w:abstractNum w:abstractNumId="26" w15:restartNumberingAfterBreak="0">
    <w:nsid w:val="647245C4"/>
    <w:multiLevelType w:val="hybridMultilevel"/>
    <w:tmpl w:val="57D29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CF034E"/>
    <w:multiLevelType w:val="hybridMultilevel"/>
    <w:tmpl w:val="0D70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725E08"/>
    <w:multiLevelType w:val="hybridMultilevel"/>
    <w:tmpl w:val="5330E92C"/>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9" w15:restartNumberingAfterBreak="0">
    <w:nsid w:val="6B6C6EDE"/>
    <w:multiLevelType w:val="hybridMultilevel"/>
    <w:tmpl w:val="2EE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D699E"/>
    <w:multiLevelType w:val="hybridMultilevel"/>
    <w:tmpl w:val="474E1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BC7D67"/>
    <w:multiLevelType w:val="hybridMultilevel"/>
    <w:tmpl w:val="4CCE0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D94D8B"/>
    <w:multiLevelType w:val="hybridMultilevel"/>
    <w:tmpl w:val="248EB22E"/>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3" w15:restartNumberingAfterBreak="0">
    <w:nsid w:val="7A100F2E"/>
    <w:multiLevelType w:val="hybridMultilevel"/>
    <w:tmpl w:val="F0382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2"/>
  </w:num>
  <w:num w:numId="4">
    <w:abstractNumId w:val="15"/>
  </w:num>
  <w:num w:numId="5">
    <w:abstractNumId w:val="31"/>
  </w:num>
  <w:num w:numId="6">
    <w:abstractNumId w:val="19"/>
  </w:num>
  <w:num w:numId="7">
    <w:abstractNumId w:val="18"/>
  </w:num>
  <w:num w:numId="8">
    <w:abstractNumId w:val="16"/>
  </w:num>
  <w:num w:numId="9">
    <w:abstractNumId w:val="17"/>
  </w:num>
  <w:num w:numId="10">
    <w:abstractNumId w:val="11"/>
  </w:num>
  <w:num w:numId="11">
    <w:abstractNumId w:val="5"/>
  </w:num>
  <w:num w:numId="12">
    <w:abstractNumId w:val="28"/>
  </w:num>
  <w:num w:numId="13">
    <w:abstractNumId w:val="1"/>
  </w:num>
  <w:num w:numId="14">
    <w:abstractNumId w:val="2"/>
  </w:num>
  <w:num w:numId="15">
    <w:abstractNumId w:val="8"/>
  </w:num>
  <w:num w:numId="16">
    <w:abstractNumId w:val="24"/>
  </w:num>
  <w:num w:numId="17">
    <w:abstractNumId w:val="21"/>
  </w:num>
  <w:num w:numId="18">
    <w:abstractNumId w:val="9"/>
  </w:num>
  <w:num w:numId="19">
    <w:abstractNumId w:val="27"/>
  </w:num>
  <w:num w:numId="20">
    <w:abstractNumId w:val="33"/>
  </w:num>
  <w:num w:numId="21">
    <w:abstractNumId w:val="0"/>
  </w:num>
  <w:num w:numId="22">
    <w:abstractNumId w:val="30"/>
  </w:num>
  <w:num w:numId="23">
    <w:abstractNumId w:val="7"/>
  </w:num>
  <w:num w:numId="24">
    <w:abstractNumId w:val="20"/>
  </w:num>
  <w:num w:numId="25">
    <w:abstractNumId w:val="26"/>
  </w:num>
  <w:num w:numId="26">
    <w:abstractNumId w:val="12"/>
  </w:num>
  <w:num w:numId="27">
    <w:abstractNumId w:val="3"/>
  </w:num>
  <w:num w:numId="28">
    <w:abstractNumId w:val="14"/>
  </w:num>
  <w:num w:numId="29">
    <w:abstractNumId w:val="32"/>
  </w:num>
  <w:num w:numId="30">
    <w:abstractNumId w:val="13"/>
  </w:num>
  <w:num w:numId="31">
    <w:abstractNumId w:val="25"/>
  </w:num>
  <w:num w:numId="32">
    <w:abstractNumId w:val="29"/>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F"/>
    <w:rsid w:val="00000A1C"/>
    <w:rsid w:val="000021FA"/>
    <w:rsid w:val="000228AE"/>
    <w:rsid w:val="0002430B"/>
    <w:rsid w:val="00024DBC"/>
    <w:rsid w:val="00031407"/>
    <w:rsid w:val="000411BB"/>
    <w:rsid w:val="00043833"/>
    <w:rsid w:val="00045250"/>
    <w:rsid w:val="0005306D"/>
    <w:rsid w:val="000630F1"/>
    <w:rsid w:val="00076770"/>
    <w:rsid w:val="000771A4"/>
    <w:rsid w:val="00085277"/>
    <w:rsid w:val="000855F8"/>
    <w:rsid w:val="0009023A"/>
    <w:rsid w:val="000956D1"/>
    <w:rsid w:val="00096B26"/>
    <w:rsid w:val="00097258"/>
    <w:rsid w:val="000A02EC"/>
    <w:rsid w:val="000A5E02"/>
    <w:rsid w:val="000A7BED"/>
    <w:rsid w:val="000B0409"/>
    <w:rsid w:val="000B18F8"/>
    <w:rsid w:val="000B392F"/>
    <w:rsid w:val="000B6147"/>
    <w:rsid w:val="000C3859"/>
    <w:rsid w:val="000C4FC9"/>
    <w:rsid w:val="000C5399"/>
    <w:rsid w:val="000D1DFA"/>
    <w:rsid w:val="000E015B"/>
    <w:rsid w:val="000E06F3"/>
    <w:rsid w:val="000E08BC"/>
    <w:rsid w:val="000E0B6D"/>
    <w:rsid w:val="000E1D1C"/>
    <w:rsid w:val="000E6DCA"/>
    <w:rsid w:val="000F1F97"/>
    <w:rsid w:val="000F3642"/>
    <w:rsid w:val="000F3692"/>
    <w:rsid w:val="000F5CD6"/>
    <w:rsid w:val="001108BB"/>
    <w:rsid w:val="00112FD7"/>
    <w:rsid w:val="001133B6"/>
    <w:rsid w:val="00125CB5"/>
    <w:rsid w:val="00127229"/>
    <w:rsid w:val="00135028"/>
    <w:rsid w:val="00142614"/>
    <w:rsid w:val="00142C72"/>
    <w:rsid w:val="0016153C"/>
    <w:rsid w:val="0017798D"/>
    <w:rsid w:val="0018514C"/>
    <w:rsid w:val="00191CB2"/>
    <w:rsid w:val="00192871"/>
    <w:rsid w:val="00193C78"/>
    <w:rsid w:val="00196351"/>
    <w:rsid w:val="00196D82"/>
    <w:rsid w:val="001A5403"/>
    <w:rsid w:val="001A6024"/>
    <w:rsid w:val="001C31F4"/>
    <w:rsid w:val="001C3DB2"/>
    <w:rsid w:val="001C56E7"/>
    <w:rsid w:val="001C66C1"/>
    <w:rsid w:val="001C7315"/>
    <w:rsid w:val="001D505B"/>
    <w:rsid w:val="001E191D"/>
    <w:rsid w:val="001E2282"/>
    <w:rsid w:val="001E3714"/>
    <w:rsid w:val="001E4BAA"/>
    <w:rsid w:val="001E53B5"/>
    <w:rsid w:val="001F4BB3"/>
    <w:rsid w:val="002033D1"/>
    <w:rsid w:val="00203BF6"/>
    <w:rsid w:val="00205933"/>
    <w:rsid w:val="00205A27"/>
    <w:rsid w:val="00206273"/>
    <w:rsid w:val="00206295"/>
    <w:rsid w:val="002125AB"/>
    <w:rsid w:val="00215700"/>
    <w:rsid w:val="00217616"/>
    <w:rsid w:val="002235FC"/>
    <w:rsid w:val="0022482F"/>
    <w:rsid w:val="00230ABE"/>
    <w:rsid w:val="00231FCA"/>
    <w:rsid w:val="0023744F"/>
    <w:rsid w:val="00240585"/>
    <w:rsid w:val="00243D94"/>
    <w:rsid w:val="00246B9A"/>
    <w:rsid w:val="00253A77"/>
    <w:rsid w:val="00254304"/>
    <w:rsid w:val="00261A6E"/>
    <w:rsid w:val="00264CD1"/>
    <w:rsid w:val="0027070F"/>
    <w:rsid w:val="002729C4"/>
    <w:rsid w:val="00287AF1"/>
    <w:rsid w:val="002902F5"/>
    <w:rsid w:val="00292CFB"/>
    <w:rsid w:val="00297A46"/>
    <w:rsid w:val="002A00C1"/>
    <w:rsid w:val="002A52DC"/>
    <w:rsid w:val="002B1B50"/>
    <w:rsid w:val="002B7111"/>
    <w:rsid w:val="002D1967"/>
    <w:rsid w:val="002E2FA3"/>
    <w:rsid w:val="002F047D"/>
    <w:rsid w:val="002F1689"/>
    <w:rsid w:val="002F6938"/>
    <w:rsid w:val="00300D14"/>
    <w:rsid w:val="00304F17"/>
    <w:rsid w:val="00305362"/>
    <w:rsid w:val="00306982"/>
    <w:rsid w:val="003072F0"/>
    <w:rsid w:val="003118C7"/>
    <w:rsid w:val="00315CE0"/>
    <w:rsid w:val="00320617"/>
    <w:rsid w:val="00336216"/>
    <w:rsid w:val="00342722"/>
    <w:rsid w:val="00344E2C"/>
    <w:rsid w:val="00345281"/>
    <w:rsid w:val="003452FC"/>
    <w:rsid w:val="00345FAC"/>
    <w:rsid w:val="00351E08"/>
    <w:rsid w:val="00352566"/>
    <w:rsid w:val="00371087"/>
    <w:rsid w:val="003721F6"/>
    <w:rsid w:val="0038280C"/>
    <w:rsid w:val="00383F9B"/>
    <w:rsid w:val="003909DF"/>
    <w:rsid w:val="00395A6E"/>
    <w:rsid w:val="003A31DE"/>
    <w:rsid w:val="003B0F4F"/>
    <w:rsid w:val="003B2282"/>
    <w:rsid w:val="003B2FE2"/>
    <w:rsid w:val="003C0757"/>
    <w:rsid w:val="003C1995"/>
    <w:rsid w:val="003D58F4"/>
    <w:rsid w:val="003D5BF5"/>
    <w:rsid w:val="003E0E6D"/>
    <w:rsid w:val="003E17B7"/>
    <w:rsid w:val="003E6F27"/>
    <w:rsid w:val="003F54E7"/>
    <w:rsid w:val="003F7824"/>
    <w:rsid w:val="00402FE3"/>
    <w:rsid w:val="0040686B"/>
    <w:rsid w:val="00406A30"/>
    <w:rsid w:val="0041366C"/>
    <w:rsid w:val="004151CA"/>
    <w:rsid w:val="00415C1B"/>
    <w:rsid w:val="0042053B"/>
    <w:rsid w:val="004218E1"/>
    <w:rsid w:val="0042478F"/>
    <w:rsid w:val="00426D22"/>
    <w:rsid w:val="0043001B"/>
    <w:rsid w:val="00434867"/>
    <w:rsid w:val="00435703"/>
    <w:rsid w:val="004433BB"/>
    <w:rsid w:val="0044729D"/>
    <w:rsid w:val="004502DF"/>
    <w:rsid w:val="00451F04"/>
    <w:rsid w:val="00452CFB"/>
    <w:rsid w:val="0045317D"/>
    <w:rsid w:val="00465202"/>
    <w:rsid w:val="0046611F"/>
    <w:rsid w:val="00466595"/>
    <w:rsid w:val="00467EAD"/>
    <w:rsid w:val="00473C39"/>
    <w:rsid w:val="0047489A"/>
    <w:rsid w:val="00487246"/>
    <w:rsid w:val="00487B5D"/>
    <w:rsid w:val="00494445"/>
    <w:rsid w:val="004954CF"/>
    <w:rsid w:val="004973E7"/>
    <w:rsid w:val="004A3082"/>
    <w:rsid w:val="004A7439"/>
    <w:rsid w:val="004A7CF1"/>
    <w:rsid w:val="004B09D7"/>
    <w:rsid w:val="004B33CF"/>
    <w:rsid w:val="004B3523"/>
    <w:rsid w:val="004C2D08"/>
    <w:rsid w:val="004D4FCC"/>
    <w:rsid w:val="004E15B7"/>
    <w:rsid w:val="004E71D1"/>
    <w:rsid w:val="004F7D0D"/>
    <w:rsid w:val="0050199C"/>
    <w:rsid w:val="00501CA0"/>
    <w:rsid w:val="00507EFB"/>
    <w:rsid w:val="00511E2E"/>
    <w:rsid w:val="00511FF7"/>
    <w:rsid w:val="00514A0B"/>
    <w:rsid w:val="00523927"/>
    <w:rsid w:val="00525052"/>
    <w:rsid w:val="0054171E"/>
    <w:rsid w:val="00543970"/>
    <w:rsid w:val="005509D4"/>
    <w:rsid w:val="00552280"/>
    <w:rsid w:val="00553944"/>
    <w:rsid w:val="0056025A"/>
    <w:rsid w:val="00565A7B"/>
    <w:rsid w:val="0057267A"/>
    <w:rsid w:val="00572C61"/>
    <w:rsid w:val="0057682F"/>
    <w:rsid w:val="0058194D"/>
    <w:rsid w:val="00583886"/>
    <w:rsid w:val="00585394"/>
    <w:rsid w:val="005914CC"/>
    <w:rsid w:val="005917D9"/>
    <w:rsid w:val="0059221C"/>
    <w:rsid w:val="00595C76"/>
    <w:rsid w:val="005A0CCB"/>
    <w:rsid w:val="005A1FA4"/>
    <w:rsid w:val="005A457B"/>
    <w:rsid w:val="005A6383"/>
    <w:rsid w:val="005A681E"/>
    <w:rsid w:val="005A7DA0"/>
    <w:rsid w:val="005B0008"/>
    <w:rsid w:val="005B3020"/>
    <w:rsid w:val="005C0DC9"/>
    <w:rsid w:val="005C1614"/>
    <w:rsid w:val="005C46F0"/>
    <w:rsid w:val="005C56A6"/>
    <w:rsid w:val="005C7BC2"/>
    <w:rsid w:val="005D30C0"/>
    <w:rsid w:val="005D334F"/>
    <w:rsid w:val="005D47FA"/>
    <w:rsid w:val="005D4BF0"/>
    <w:rsid w:val="005D7122"/>
    <w:rsid w:val="005E37C9"/>
    <w:rsid w:val="005E7C6C"/>
    <w:rsid w:val="005F6C32"/>
    <w:rsid w:val="006042BB"/>
    <w:rsid w:val="0060519D"/>
    <w:rsid w:val="00606C49"/>
    <w:rsid w:val="00611108"/>
    <w:rsid w:val="00612A63"/>
    <w:rsid w:val="00615F98"/>
    <w:rsid w:val="00625E5F"/>
    <w:rsid w:val="006302DA"/>
    <w:rsid w:val="0063351D"/>
    <w:rsid w:val="00637D89"/>
    <w:rsid w:val="006446D3"/>
    <w:rsid w:val="00647AA4"/>
    <w:rsid w:val="00651746"/>
    <w:rsid w:val="0065258F"/>
    <w:rsid w:val="00660AC0"/>
    <w:rsid w:val="00660F2E"/>
    <w:rsid w:val="00667237"/>
    <w:rsid w:val="0066774B"/>
    <w:rsid w:val="0067419E"/>
    <w:rsid w:val="0067592B"/>
    <w:rsid w:val="00676C9F"/>
    <w:rsid w:val="00691944"/>
    <w:rsid w:val="006B250B"/>
    <w:rsid w:val="006B3053"/>
    <w:rsid w:val="006B31D4"/>
    <w:rsid w:val="006C2785"/>
    <w:rsid w:val="006D1825"/>
    <w:rsid w:val="006D42A6"/>
    <w:rsid w:val="006E35F1"/>
    <w:rsid w:val="006F283F"/>
    <w:rsid w:val="0070074B"/>
    <w:rsid w:val="00701AAE"/>
    <w:rsid w:val="007056F8"/>
    <w:rsid w:val="007078AF"/>
    <w:rsid w:val="00730104"/>
    <w:rsid w:val="00731493"/>
    <w:rsid w:val="0073175B"/>
    <w:rsid w:val="0074106A"/>
    <w:rsid w:val="00741D59"/>
    <w:rsid w:val="00746608"/>
    <w:rsid w:val="007506E3"/>
    <w:rsid w:val="00750A67"/>
    <w:rsid w:val="00762984"/>
    <w:rsid w:val="00763DAD"/>
    <w:rsid w:val="00764B38"/>
    <w:rsid w:val="00776409"/>
    <w:rsid w:val="00782ECB"/>
    <w:rsid w:val="00783198"/>
    <w:rsid w:val="00783C2C"/>
    <w:rsid w:val="00795839"/>
    <w:rsid w:val="007958C7"/>
    <w:rsid w:val="007A19E3"/>
    <w:rsid w:val="007A6AF9"/>
    <w:rsid w:val="007C2A78"/>
    <w:rsid w:val="007C512E"/>
    <w:rsid w:val="007C5D48"/>
    <w:rsid w:val="007C6422"/>
    <w:rsid w:val="007D6C89"/>
    <w:rsid w:val="007E05BB"/>
    <w:rsid w:val="007E5770"/>
    <w:rsid w:val="007F2529"/>
    <w:rsid w:val="007F3EB8"/>
    <w:rsid w:val="007F4FEB"/>
    <w:rsid w:val="0080127F"/>
    <w:rsid w:val="00805BF3"/>
    <w:rsid w:val="008121DB"/>
    <w:rsid w:val="0081340A"/>
    <w:rsid w:val="00813D8D"/>
    <w:rsid w:val="00813E68"/>
    <w:rsid w:val="0082169C"/>
    <w:rsid w:val="00827ABF"/>
    <w:rsid w:val="008312CE"/>
    <w:rsid w:val="008448B3"/>
    <w:rsid w:val="008522B0"/>
    <w:rsid w:val="00857815"/>
    <w:rsid w:val="00866AE2"/>
    <w:rsid w:val="008730B0"/>
    <w:rsid w:val="008824EA"/>
    <w:rsid w:val="008948BC"/>
    <w:rsid w:val="0089561B"/>
    <w:rsid w:val="00895EBA"/>
    <w:rsid w:val="008A20EF"/>
    <w:rsid w:val="008A54F8"/>
    <w:rsid w:val="008A5F1F"/>
    <w:rsid w:val="008A6A57"/>
    <w:rsid w:val="008B09E7"/>
    <w:rsid w:val="008B5B16"/>
    <w:rsid w:val="008B5EE3"/>
    <w:rsid w:val="008C6F93"/>
    <w:rsid w:val="008D75B2"/>
    <w:rsid w:val="008E0554"/>
    <w:rsid w:val="008E1096"/>
    <w:rsid w:val="008E71D7"/>
    <w:rsid w:val="008F1F23"/>
    <w:rsid w:val="008F4AC7"/>
    <w:rsid w:val="00906E0A"/>
    <w:rsid w:val="00906FE7"/>
    <w:rsid w:val="009147A7"/>
    <w:rsid w:val="009273E6"/>
    <w:rsid w:val="00927EA3"/>
    <w:rsid w:val="00940304"/>
    <w:rsid w:val="00940FBA"/>
    <w:rsid w:val="00941919"/>
    <w:rsid w:val="00942148"/>
    <w:rsid w:val="00942F7E"/>
    <w:rsid w:val="00951995"/>
    <w:rsid w:val="00953F2E"/>
    <w:rsid w:val="00954159"/>
    <w:rsid w:val="00956704"/>
    <w:rsid w:val="00963F94"/>
    <w:rsid w:val="00965DDF"/>
    <w:rsid w:val="009662EC"/>
    <w:rsid w:val="00975173"/>
    <w:rsid w:val="0097525C"/>
    <w:rsid w:val="00983D76"/>
    <w:rsid w:val="009851D1"/>
    <w:rsid w:val="00986260"/>
    <w:rsid w:val="009944E1"/>
    <w:rsid w:val="00995A6B"/>
    <w:rsid w:val="00996D85"/>
    <w:rsid w:val="009A122F"/>
    <w:rsid w:val="009A18E4"/>
    <w:rsid w:val="009B1B8A"/>
    <w:rsid w:val="009B4AB9"/>
    <w:rsid w:val="009B4C14"/>
    <w:rsid w:val="009C08A1"/>
    <w:rsid w:val="009C63C4"/>
    <w:rsid w:val="009D1043"/>
    <w:rsid w:val="009D25E7"/>
    <w:rsid w:val="009D44AD"/>
    <w:rsid w:val="009E067E"/>
    <w:rsid w:val="009F5B27"/>
    <w:rsid w:val="00A01F83"/>
    <w:rsid w:val="00A02FA8"/>
    <w:rsid w:val="00A0454A"/>
    <w:rsid w:val="00A129DB"/>
    <w:rsid w:val="00A12FA1"/>
    <w:rsid w:val="00A14DF3"/>
    <w:rsid w:val="00A2511D"/>
    <w:rsid w:val="00A4298E"/>
    <w:rsid w:val="00A42F32"/>
    <w:rsid w:val="00A5689C"/>
    <w:rsid w:val="00A63BE5"/>
    <w:rsid w:val="00A71EE2"/>
    <w:rsid w:val="00A74E85"/>
    <w:rsid w:val="00A75618"/>
    <w:rsid w:val="00A810F5"/>
    <w:rsid w:val="00A82849"/>
    <w:rsid w:val="00A833B9"/>
    <w:rsid w:val="00A85D4F"/>
    <w:rsid w:val="00A876F5"/>
    <w:rsid w:val="00A93427"/>
    <w:rsid w:val="00A95084"/>
    <w:rsid w:val="00AA0155"/>
    <w:rsid w:val="00AA0DCB"/>
    <w:rsid w:val="00AA3EC8"/>
    <w:rsid w:val="00AB04AA"/>
    <w:rsid w:val="00AB3784"/>
    <w:rsid w:val="00AB5C9E"/>
    <w:rsid w:val="00AB5ED1"/>
    <w:rsid w:val="00AD196C"/>
    <w:rsid w:val="00AD4B59"/>
    <w:rsid w:val="00B05464"/>
    <w:rsid w:val="00B06859"/>
    <w:rsid w:val="00B1277D"/>
    <w:rsid w:val="00B1531D"/>
    <w:rsid w:val="00B1645A"/>
    <w:rsid w:val="00B16EE8"/>
    <w:rsid w:val="00B231F8"/>
    <w:rsid w:val="00B330E7"/>
    <w:rsid w:val="00B37328"/>
    <w:rsid w:val="00B468FF"/>
    <w:rsid w:val="00B47A54"/>
    <w:rsid w:val="00B57DE8"/>
    <w:rsid w:val="00B65B6F"/>
    <w:rsid w:val="00B8246C"/>
    <w:rsid w:val="00B82FEA"/>
    <w:rsid w:val="00BA0702"/>
    <w:rsid w:val="00BA258B"/>
    <w:rsid w:val="00BA4FBB"/>
    <w:rsid w:val="00BA6CFA"/>
    <w:rsid w:val="00BB33BC"/>
    <w:rsid w:val="00BB7A91"/>
    <w:rsid w:val="00BC0FDF"/>
    <w:rsid w:val="00BC291D"/>
    <w:rsid w:val="00BC51F4"/>
    <w:rsid w:val="00BC58CB"/>
    <w:rsid w:val="00BD146E"/>
    <w:rsid w:val="00BD4574"/>
    <w:rsid w:val="00BD77FB"/>
    <w:rsid w:val="00BE5CF1"/>
    <w:rsid w:val="00BF3DA1"/>
    <w:rsid w:val="00BF3F25"/>
    <w:rsid w:val="00BF5865"/>
    <w:rsid w:val="00C02E07"/>
    <w:rsid w:val="00C046D5"/>
    <w:rsid w:val="00C073FE"/>
    <w:rsid w:val="00C12F6A"/>
    <w:rsid w:val="00C15437"/>
    <w:rsid w:val="00C223EB"/>
    <w:rsid w:val="00C23139"/>
    <w:rsid w:val="00C34C1B"/>
    <w:rsid w:val="00C403C7"/>
    <w:rsid w:val="00C466A5"/>
    <w:rsid w:val="00C55A40"/>
    <w:rsid w:val="00C62293"/>
    <w:rsid w:val="00C75314"/>
    <w:rsid w:val="00C81B34"/>
    <w:rsid w:val="00C81C1B"/>
    <w:rsid w:val="00C876CF"/>
    <w:rsid w:val="00C973EA"/>
    <w:rsid w:val="00CA0BD3"/>
    <w:rsid w:val="00CA3D0A"/>
    <w:rsid w:val="00CB497C"/>
    <w:rsid w:val="00CB6DAD"/>
    <w:rsid w:val="00CC1171"/>
    <w:rsid w:val="00CC3C95"/>
    <w:rsid w:val="00CC7A8A"/>
    <w:rsid w:val="00CD4DAC"/>
    <w:rsid w:val="00CD59E3"/>
    <w:rsid w:val="00CE490D"/>
    <w:rsid w:val="00D0294B"/>
    <w:rsid w:val="00D2253A"/>
    <w:rsid w:val="00D26CF6"/>
    <w:rsid w:val="00D27E92"/>
    <w:rsid w:val="00D27F88"/>
    <w:rsid w:val="00D31AB3"/>
    <w:rsid w:val="00D3314E"/>
    <w:rsid w:val="00D35A9B"/>
    <w:rsid w:val="00D365A2"/>
    <w:rsid w:val="00D4334B"/>
    <w:rsid w:val="00D45627"/>
    <w:rsid w:val="00D50F6B"/>
    <w:rsid w:val="00D5176F"/>
    <w:rsid w:val="00D52214"/>
    <w:rsid w:val="00D579AB"/>
    <w:rsid w:val="00D602C4"/>
    <w:rsid w:val="00D60A94"/>
    <w:rsid w:val="00D61DDD"/>
    <w:rsid w:val="00D6455E"/>
    <w:rsid w:val="00D64F75"/>
    <w:rsid w:val="00D65C17"/>
    <w:rsid w:val="00D67117"/>
    <w:rsid w:val="00D8058C"/>
    <w:rsid w:val="00D87F98"/>
    <w:rsid w:val="00D90AEA"/>
    <w:rsid w:val="00D9362E"/>
    <w:rsid w:val="00DA2408"/>
    <w:rsid w:val="00DA340A"/>
    <w:rsid w:val="00DB1188"/>
    <w:rsid w:val="00DB2BB4"/>
    <w:rsid w:val="00DC0988"/>
    <w:rsid w:val="00DD5A35"/>
    <w:rsid w:val="00DE119B"/>
    <w:rsid w:val="00DE124D"/>
    <w:rsid w:val="00DE7E80"/>
    <w:rsid w:val="00DF00AB"/>
    <w:rsid w:val="00DF0560"/>
    <w:rsid w:val="00DF6185"/>
    <w:rsid w:val="00E0134B"/>
    <w:rsid w:val="00E0216C"/>
    <w:rsid w:val="00E0764D"/>
    <w:rsid w:val="00E07F31"/>
    <w:rsid w:val="00E126ED"/>
    <w:rsid w:val="00E15278"/>
    <w:rsid w:val="00E36481"/>
    <w:rsid w:val="00E36B92"/>
    <w:rsid w:val="00E36E5D"/>
    <w:rsid w:val="00E37BEE"/>
    <w:rsid w:val="00E4460B"/>
    <w:rsid w:val="00E45311"/>
    <w:rsid w:val="00E605E7"/>
    <w:rsid w:val="00E64954"/>
    <w:rsid w:val="00E67EAE"/>
    <w:rsid w:val="00E7514C"/>
    <w:rsid w:val="00E803B7"/>
    <w:rsid w:val="00E81F86"/>
    <w:rsid w:val="00E82C50"/>
    <w:rsid w:val="00E8377D"/>
    <w:rsid w:val="00E92E36"/>
    <w:rsid w:val="00E94E4B"/>
    <w:rsid w:val="00EA059A"/>
    <w:rsid w:val="00EA06D8"/>
    <w:rsid w:val="00EA27A2"/>
    <w:rsid w:val="00EB5781"/>
    <w:rsid w:val="00ED03DE"/>
    <w:rsid w:val="00ED7BFF"/>
    <w:rsid w:val="00EE1832"/>
    <w:rsid w:val="00EE51E0"/>
    <w:rsid w:val="00EF052E"/>
    <w:rsid w:val="00EF10D4"/>
    <w:rsid w:val="00EF3B36"/>
    <w:rsid w:val="00EF4E59"/>
    <w:rsid w:val="00EF703C"/>
    <w:rsid w:val="00F044B8"/>
    <w:rsid w:val="00F10E73"/>
    <w:rsid w:val="00F12051"/>
    <w:rsid w:val="00F148AF"/>
    <w:rsid w:val="00F20921"/>
    <w:rsid w:val="00F26A5E"/>
    <w:rsid w:val="00F37A42"/>
    <w:rsid w:val="00F42CC8"/>
    <w:rsid w:val="00F50771"/>
    <w:rsid w:val="00F53B98"/>
    <w:rsid w:val="00F54332"/>
    <w:rsid w:val="00F7027C"/>
    <w:rsid w:val="00F7089E"/>
    <w:rsid w:val="00F71752"/>
    <w:rsid w:val="00F73D71"/>
    <w:rsid w:val="00F73ECE"/>
    <w:rsid w:val="00F745D7"/>
    <w:rsid w:val="00F80340"/>
    <w:rsid w:val="00F82C0A"/>
    <w:rsid w:val="00F847BD"/>
    <w:rsid w:val="00F856AF"/>
    <w:rsid w:val="00F91645"/>
    <w:rsid w:val="00F944B4"/>
    <w:rsid w:val="00F94964"/>
    <w:rsid w:val="00F95369"/>
    <w:rsid w:val="00FA023F"/>
    <w:rsid w:val="00FB5E6A"/>
    <w:rsid w:val="00FC631A"/>
    <w:rsid w:val="00FC7289"/>
    <w:rsid w:val="00FC729C"/>
    <w:rsid w:val="00FD0E0D"/>
    <w:rsid w:val="00FD758C"/>
    <w:rsid w:val="00FE2C39"/>
    <w:rsid w:val="00FE3F77"/>
    <w:rsid w:val="00FE76E4"/>
    <w:rsid w:val="00FF17E5"/>
    <w:rsid w:val="00FF1D7F"/>
    <w:rsid w:val="00FF36F8"/>
    <w:rsid w:val="00FF5ABC"/>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EE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2E"/>
    <w:rPr>
      <w:sz w:val="24"/>
      <w:szCs w:val="24"/>
    </w:rPr>
  </w:style>
  <w:style w:type="paragraph" w:styleId="Heading1">
    <w:name w:val="heading 1"/>
    <w:basedOn w:val="Normal"/>
    <w:next w:val="Normal"/>
    <w:qFormat/>
    <w:rsid w:val="00D9362E"/>
    <w:pPr>
      <w:keepNext/>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62E"/>
    <w:rPr>
      <w:color w:val="0000FF"/>
      <w:u w:val="single"/>
    </w:rPr>
  </w:style>
  <w:style w:type="paragraph" w:styleId="Header">
    <w:name w:val="header"/>
    <w:basedOn w:val="Normal"/>
    <w:rsid w:val="00D9362E"/>
    <w:pPr>
      <w:tabs>
        <w:tab w:val="center" w:pos="4320"/>
        <w:tab w:val="right" w:pos="8640"/>
      </w:tabs>
    </w:pPr>
  </w:style>
  <w:style w:type="paragraph" w:styleId="Footer">
    <w:name w:val="footer"/>
    <w:basedOn w:val="Normal"/>
    <w:rsid w:val="00D9362E"/>
    <w:pPr>
      <w:tabs>
        <w:tab w:val="center" w:pos="4320"/>
        <w:tab w:val="right" w:pos="8640"/>
      </w:tabs>
    </w:pPr>
  </w:style>
  <w:style w:type="character" w:styleId="PageNumber">
    <w:name w:val="page number"/>
    <w:basedOn w:val="DefaultParagraphFont"/>
    <w:rsid w:val="00D9362E"/>
  </w:style>
  <w:style w:type="paragraph" w:styleId="BodyTextIndent">
    <w:name w:val="Body Text Indent"/>
    <w:basedOn w:val="Normal"/>
    <w:rsid w:val="00D9362E"/>
    <w:pPr>
      <w:ind w:firstLine="700"/>
    </w:pPr>
  </w:style>
  <w:style w:type="character" w:customStyle="1" w:styleId="bodytextbold1">
    <w:name w:val="bodytextbold1"/>
    <w:basedOn w:val="DefaultParagraphFont"/>
    <w:rsid w:val="00D9362E"/>
    <w:rPr>
      <w:rFonts w:ascii="Verdana" w:hAnsi="Verdana" w:hint="default"/>
      <w:b/>
      <w:bCs/>
      <w:color w:val="333333"/>
      <w:sz w:val="16"/>
      <w:szCs w:val="16"/>
    </w:rPr>
  </w:style>
  <w:style w:type="paragraph" w:styleId="NormalWeb">
    <w:name w:val="Normal (Web)"/>
    <w:basedOn w:val="Normal"/>
    <w:rsid w:val="00D9362E"/>
    <w:pPr>
      <w:spacing w:before="100" w:beforeAutospacing="1" w:after="100" w:afterAutospacing="1"/>
    </w:pPr>
  </w:style>
  <w:style w:type="paragraph" w:styleId="BalloonText">
    <w:name w:val="Balloon Text"/>
    <w:basedOn w:val="Normal"/>
    <w:semiHidden/>
    <w:rsid w:val="00D9362E"/>
    <w:rPr>
      <w:rFonts w:ascii="Tahoma" w:hAnsi="Tahoma" w:cs="Tahoma"/>
      <w:sz w:val="16"/>
      <w:szCs w:val="16"/>
    </w:rPr>
  </w:style>
  <w:style w:type="paragraph" w:styleId="BodyText">
    <w:name w:val="Body Text"/>
    <w:basedOn w:val="Normal"/>
    <w:rsid w:val="00D67117"/>
    <w:pPr>
      <w:widowControl w:val="0"/>
      <w:spacing w:after="120"/>
    </w:pPr>
    <w:rPr>
      <w:rFonts w:ascii="Courier New" w:hAnsi="Courier New"/>
      <w:snapToGrid w:val="0"/>
      <w:szCs w:val="20"/>
    </w:rPr>
  </w:style>
  <w:style w:type="paragraph" w:styleId="Subtitle">
    <w:name w:val="Subtitle"/>
    <w:basedOn w:val="Normal"/>
    <w:qFormat/>
    <w:rsid w:val="002033D1"/>
    <w:pPr>
      <w:jc w:val="center"/>
    </w:pPr>
    <w:rPr>
      <w:sz w:val="28"/>
      <w:u w:val="single"/>
    </w:rPr>
  </w:style>
  <w:style w:type="paragraph" w:styleId="ListParagraph">
    <w:name w:val="List Paragraph"/>
    <w:basedOn w:val="Normal"/>
    <w:uiPriority w:val="34"/>
    <w:qFormat/>
    <w:rsid w:val="00E15278"/>
    <w:pPr>
      <w:ind w:left="720"/>
      <w:contextualSpacing/>
    </w:pPr>
  </w:style>
  <w:style w:type="character" w:styleId="FollowedHyperlink">
    <w:name w:val="FollowedHyperlink"/>
    <w:basedOn w:val="DefaultParagraphFont"/>
    <w:rsid w:val="00763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5913">
      <w:bodyDiv w:val="1"/>
      <w:marLeft w:val="0"/>
      <w:marRight w:val="0"/>
      <w:marTop w:val="0"/>
      <w:marBottom w:val="0"/>
      <w:divBdr>
        <w:top w:val="none" w:sz="0" w:space="0" w:color="auto"/>
        <w:left w:val="none" w:sz="0" w:space="0" w:color="auto"/>
        <w:bottom w:val="none" w:sz="0" w:space="0" w:color="auto"/>
        <w:right w:val="none" w:sz="0" w:space="0" w:color="auto"/>
      </w:divBdr>
      <w:divsChild>
        <w:div w:id="1501122036">
          <w:marLeft w:val="0"/>
          <w:marRight w:val="0"/>
          <w:marTop w:val="0"/>
          <w:marBottom w:val="0"/>
          <w:divBdr>
            <w:top w:val="none" w:sz="0" w:space="0" w:color="auto"/>
            <w:left w:val="none" w:sz="0" w:space="0" w:color="auto"/>
            <w:bottom w:val="none" w:sz="0" w:space="0" w:color="auto"/>
            <w:right w:val="none" w:sz="0" w:space="0" w:color="auto"/>
          </w:divBdr>
          <w:divsChild>
            <w:div w:id="137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9141">
      <w:bodyDiv w:val="1"/>
      <w:marLeft w:val="0"/>
      <w:marRight w:val="0"/>
      <w:marTop w:val="0"/>
      <w:marBottom w:val="0"/>
      <w:divBdr>
        <w:top w:val="none" w:sz="0" w:space="0" w:color="auto"/>
        <w:left w:val="none" w:sz="0" w:space="0" w:color="auto"/>
        <w:bottom w:val="none" w:sz="0" w:space="0" w:color="auto"/>
        <w:right w:val="none" w:sz="0" w:space="0" w:color="auto"/>
      </w:divBdr>
    </w:div>
    <w:div w:id="1534806879">
      <w:bodyDiv w:val="1"/>
      <w:marLeft w:val="0"/>
      <w:marRight w:val="0"/>
      <w:marTop w:val="0"/>
      <w:marBottom w:val="0"/>
      <w:divBdr>
        <w:top w:val="none" w:sz="0" w:space="0" w:color="auto"/>
        <w:left w:val="none" w:sz="0" w:space="0" w:color="auto"/>
        <w:bottom w:val="none" w:sz="0" w:space="0" w:color="auto"/>
        <w:right w:val="none" w:sz="0" w:space="0" w:color="auto"/>
      </w:divBdr>
      <w:divsChild>
        <w:div w:id="1805464842">
          <w:marLeft w:val="864"/>
          <w:marRight w:val="0"/>
          <w:marTop w:val="154"/>
          <w:marBottom w:val="0"/>
          <w:divBdr>
            <w:top w:val="none" w:sz="0" w:space="0" w:color="auto"/>
            <w:left w:val="none" w:sz="0" w:space="0" w:color="auto"/>
            <w:bottom w:val="none" w:sz="0" w:space="0" w:color="auto"/>
            <w:right w:val="none" w:sz="0" w:space="0" w:color="auto"/>
          </w:divBdr>
        </w:div>
        <w:div w:id="246351905">
          <w:marLeft w:val="864"/>
          <w:marRight w:val="0"/>
          <w:marTop w:val="154"/>
          <w:marBottom w:val="0"/>
          <w:divBdr>
            <w:top w:val="none" w:sz="0" w:space="0" w:color="auto"/>
            <w:left w:val="none" w:sz="0" w:space="0" w:color="auto"/>
            <w:bottom w:val="none" w:sz="0" w:space="0" w:color="auto"/>
            <w:right w:val="none" w:sz="0" w:space="0" w:color="auto"/>
          </w:divBdr>
        </w:div>
      </w:divsChild>
    </w:div>
    <w:div w:id="1917085075">
      <w:bodyDiv w:val="1"/>
      <w:marLeft w:val="0"/>
      <w:marRight w:val="0"/>
      <w:marTop w:val="0"/>
      <w:marBottom w:val="0"/>
      <w:divBdr>
        <w:top w:val="none" w:sz="0" w:space="0" w:color="auto"/>
        <w:left w:val="none" w:sz="0" w:space="0" w:color="auto"/>
        <w:bottom w:val="none" w:sz="0" w:space="0" w:color="auto"/>
        <w:right w:val="none" w:sz="0" w:space="0" w:color="auto"/>
      </w:divBdr>
      <w:divsChild>
        <w:div w:id="1137144850">
          <w:marLeft w:val="0"/>
          <w:marRight w:val="0"/>
          <w:marTop w:val="0"/>
          <w:marBottom w:val="0"/>
          <w:divBdr>
            <w:top w:val="none" w:sz="0" w:space="0" w:color="auto"/>
            <w:left w:val="none" w:sz="0" w:space="0" w:color="auto"/>
            <w:bottom w:val="none" w:sz="0" w:space="0" w:color="auto"/>
            <w:right w:val="none" w:sz="0" w:space="0" w:color="auto"/>
          </w:divBdr>
          <w:divsChild>
            <w:div w:id="2015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MKT 405</vt:lpstr>
    </vt:vector>
  </TitlesOfParts>
  <Company>Argo Consulting Group, Inc</Company>
  <LinksUpToDate>false</LinksUpToDate>
  <CharactersWithSpaces>8812</CharactersWithSpaces>
  <SharedDoc>false</SharedDoc>
  <HLinks>
    <vt:vector size="6" baseType="variant">
      <vt:variant>
        <vt:i4>7602233</vt:i4>
      </vt:variant>
      <vt:variant>
        <vt:i4>0</vt:i4>
      </vt:variant>
      <vt:variant>
        <vt:i4>0</vt:i4>
      </vt:variant>
      <vt:variant>
        <vt:i4>5</vt:i4>
      </vt:variant>
      <vt:variant>
        <vt:lpwstr>http://uwbs.blackboard.com/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405</dc:title>
  <dc:creator>Robert W.  Palmatier</dc:creator>
  <cp:lastModifiedBy>Sridhar, Shrihari</cp:lastModifiedBy>
  <cp:revision>22</cp:revision>
  <cp:lastPrinted>2014-09-09T21:04:00Z</cp:lastPrinted>
  <dcterms:created xsi:type="dcterms:W3CDTF">2017-01-09T15:09:00Z</dcterms:created>
  <dcterms:modified xsi:type="dcterms:W3CDTF">2017-01-09T15:38:00Z</dcterms:modified>
</cp:coreProperties>
</file>